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47"/>
        <w:gridCol w:w="7230"/>
      </w:tblGrid>
      <w:tr w:rsidR="002914D6">
        <w:trPr>
          <w:jc w:val="center"/>
        </w:trPr>
        <w:tc>
          <w:tcPr>
            <w:tcW w:w="743" w:type="dxa"/>
          </w:tcPr>
          <w:p w:rsidR="002914D6" w:rsidRPr="004A11AF" w:rsidRDefault="00011212">
            <w:pPr>
              <w:jc w:val="both"/>
              <w:rPr>
                <w:rFonts w:ascii="Arial" w:hAnsi="Arial"/>
                <w:b/>
                <w:bCs/>
              </w:rPr>
            </w:pPr>
            <w:bookmarkStart w:id="0" w:name="_GoBack"/>
            <w:bookmarkEnd w:id="0"/>
            <w:r w:rsidRPr="004A11AF">
              <w:rPr>
                <w:rFonts w:ascii="Arial" w:hAnsi="Arial" w:hint="cs"/>
                <w:b/>
                <w:bCs/>
                <w:rtl/>
              </w:rPr>
              <w:t>ב</w:t>
            </w:r>
            <w:r w:rsidRPr="004A11AF">
              <w:rPr>
                <w:rFonts w:ascii="Arial" w:hAnsi="Arial"/>
                <w:b/>
                <w:bCs/>
                <w:rtl/>
              </w:rPr>
              <w:t xml:space="preserve">פני </w:t>
            </w:r>
          </w:p>
        </w:tc>
        <w:tc>
          <w:tcPr>
            <w:tcW w:w="8077" w:type="dxa"/>
            <w:gridSpan w:val="2"/>
          </w:tcPr>
          <w:p w:rsidR="002914D6" w:rsidRPr="004A11AF" w:rsidRDefault="00011212">
            <w:pPr>
              <w:rPr>
                <w:rFonts w:ascii="Arial" w:hAnsi="Arial"/>
                <w:b/>
                <w:bCs/>
                <w:rtl/>
              </w:rPr>
            </w:pPr>
            <w:r w:rsidRPr="004A11AF">
              <w:rPr>
                <w:rFonts w:ascii="Arial" w:hAnsi="Arial" w:hint="cs"/>
                <w:b/>
                <w:bCs/>
                <w:rtl/>
              </w:rPr>
              <w:t>כב' ה</w:t>
            </w:r>
            <w:r w:rsidRPr="004A11AF">
              <w:rPr>
                <w:rFonts w:ascii="Arial" w:hAnsi="Arial"/>
                <w:b/>
                <w:bCs/>
                <w:rtl/>
              </w:rPr>
              <w:t>שופט</w:t>
            </w:r>
            <w:r w:rsidRPr="004A11AF">
              <w:rPr>
                <w:rFonts w:ascii="Arial" w:hAnsi="Arial" w:hint="cs"/>
                <w:b/>
                <w:bCs/>
                <w:rtl/>
              </w:rPr>
              <w:t xml:space="preserve">  </w:t>
            </w:r>
            <w:r w:rsidRPr="004A11AF">
              <w:rPr>
                <w:rFonts w:ascii="Arial" w:hAnsi="Arial"/>
                <w:b/>
                <w:bCs/>
                <w:rtl/>
              </w:rPr>
              <w:t>יהורם שקד</w:t>
            </w:r>
          </w:p>
          <w:p w:rsidR="00C53BE5" w:rsidRPr="004A11AF" w:rsidRDefault="00C53BE5">
            <w:pPr>
              <w:rPr>
                <w:rFonts w:ascii="Arial" w:hAnsi="Arial"/>
                <w:b/>
                <w:bCs/>
                <w:rtl/>
              </w:rPr>
            </w:pPr>
          </w:p>
          <w:p w:rsidR="00C53BE5" w:rsidRPr="004A11AF" w:rsidRDefault="00C53BE5" w:rsidP="00C53BE5">
            <w:pPr>
              <w:tabs>
                <w:tab w:val="left" w:pos="1591"/>
              </w:tabs>
              <w:rPr>
                <w:rFonts w:ascii="Arial" w:hAnsi="Arial"/>
                <w:b/>
                <w:bCs/>
                <w:rtl/>
              </w:rPr>
            </w:pPr>
            <w:r w:rsidRPr="004A11AF">
              <w:rPr>
                <w:rFonts w:ascii="Arial" w:hAnsi="Arial" w:hint="cs"/>
                <w:b/>
                <w:bCs/>
                <w:rtl/>
              </w:rPr>
              <w:t>בעניין הקטינים:</w:t>
            </w:r>
          </w:p>
          <w:p w:rsidR="00C53BE5" w:rsidRPr="004A11AF" w:rsidRDefault="00C53BE5" w:rsidP="00C53BE5">
            <w:pPr>
              <w:tabs>
                <w:tab w:val="left" w:pos="1591"/>
              </w:tabs>
              <w:rPr>
                <w:rFonts w:ascii="Arial" w:hAnsi="Arial"/>
                <w:b/>
                <w:bCs/>
                <w:rtl/>
              </w:rPr>
            </w:pPr>
          </w:p>
          <w:p w:rsidR="00C53BE5" w:rsidRDefault="00D50C5B" w:rsidP="00D50C5B">
            <w:pPr>
              <w:tabs>
                <w:tab w:val="left" w:pos="1591"/>
              </w:tabs>
              <w:rPr>
                <w:rFonts w:ascii="Arial" w:hAnsi="Arial"/>
                <w:b/>
                <w:bCs/>
                <w:rtl/>
              </w:rPr>
            </w:pPr>
            <w:r>
              <w:rPr>
                <w:rFonts w:ascii="Arial" w:hAnsi="Arial" w:hint="cs"/>
                <w:b/>
                <w:bCs/>
                <w:rtl/>
              </w:rPr>
              <w:t xml:space="preserve">קטין, </w:t>
            </w:r>
            <w:r w:rsidR="00C53BE5" w:rsidRPr="004A11AF">
              <w:rPr>
                <w:rFonts w:ascii="Arial" w:hAnsi="Arial" w:hint="cs"/>
                <w:b/>
                <w:bCs/>
                <w:rtl/>
              </w:rPr>
              <w:t xml:space="preserve">יליד </w:t>
            </w:r>
            <w:r>
              <w:rPr>
                <w:rFonts w:ascii="Arial" w:hAnsi="Arial" w:hint="cs"/>
                <w:b/>
                <w:bCs/>
                <w:rtl/>
              </w:rPr>
              <w:t>2016</w:t>
            </w:r>
          </w:p>
          <w:p w:rsidR="00D50C5B" w:rsidRDefault="00D50C5B" w:rsidP="00D50C5B">
            <w:pPr>
              <w:tabs>
                <w:tab w:val="left" w:pos="1591"/>
              </w:tabs>
              <w:rPr>
                <w:rFonts w:ascii="Arial" w:hAnsi="Arial"/>
                <w:b/>
                <w:bCs/>
                <w:rtl/>
              </w:rPr>
            </w:pPr>
            <w:r>
              <w:rPr>
                <w:rFonts w:ascii="Arial" w:hAnsi="Arial" w:hint="cs"/>
                <w:b/>
                <w:bCs/>
                <w:rtl/>
              </w:rPr>
              <w:t>קטינה, ילידת 2018</w:t>
            </w:r>
          </w:p>
          <w:p w:rsidR="00C53BE5" w:rsidRPr="004A11AF" w:rsidRDefault="00C53BE5" w:rsidP="00C53BE5">
            <w:pPr>
              <w:tabs>
                <w:tab w:val="left" w:pos="1591"/>
              </w:tabs>
              <w:rPr>
                <w:rFonts w:ascii="Arial" w:hAnsi="Arial"/>
                <w:b/>
                <w:bCs/>
                <w:rtl/>
              </w:rPr>
            </w:pPr>
            <w:r w:rsidRPr="004A11AF">
              <w:rPr>
                <w:rFonts w:ascii="Arial" w:hAnsi="Arial" w:hint="cs"/>
                <w:b/>
                <w:bCs/>
                <w:rtl/>
              </w:rPr>
              <w:t xml:space="preserve">ע"י אפוט' לדין </w:t>
            </w:r>
            <w:r w:rsidRPr="004A11AF">
              <w:rPr>
                <w:rFonts w:ascii="Arial" w:hAnsi="Arial"/>
                <w:b/>
                <w:bCs/>
                <w:rtl/>
              </w:rPr>
              <w:t>–</w:t>
            </w:r>
            <w:r w:rsidRPr="004A11AF">
              <w:rPr>
                <w:rFonts w:ascii="Arial" w:hAnsi="Arial" w:hint="cs"/>
                <w:b/>
                <w:bCs/>
                <w:rtl/>
              </w:rPr>
              <w:t xml:space="preserve"> עו"ד טלי ברמן</w:t>
            </w:r>
            <w:r w:rsidR="004A11AF" w:rsidRPr="004A11AF">
              <w:rPr>
                <w:rFonts w:ascii="Arial" w:hAnsi="Arial" w:hint="cs"/>
                <w:b/>
                <w:bCs/>
                <w:rtl/>
              </w:rPr>
              <w:t xml:space="preserve"> טל </w:t>
            </w:r>
          </w:p>
          <w:p w:rsidR="00C53BE5" w:rsidRPr="004A11AF" w:rsidRDefault="00C53BE5" w:rsidP="00C53BE5">
            <w:pPr>
              <w:rPr>
                <w:rFonts w:ascii="Arial" w:hAnsi="Arial"/>
                <w:b/>
                <w:bCs/>
                <w:rtl/>
              </w:rPr>
            </w:pPr>
          </w:p>
          <w:p w:rsidR="004A11AF" w:rsidRPr="004A11AF" w:rsidRDefault="004A11AF" w:rsidP="00C53BE5">
            <w:pPr>
              <w:rPr>
                <w:rFonts w:ascii="Arial" w:hAnsi="Arial"/>
                <w:b/>
                <w:bCs/>
                <w:rtl/>
              </w:rPr>
            </w:pPr>
            <w:r w:rsidRPr="004A11AF">
              <w:rPr>
                <w:rFonts w:ascii="Arial" w:hAnsi="Arial" w:hint="cs"/>
                <w:b/>
                <w:bCs/>
                <w:rtl/>
              </w:rPr>
              <w:t>ובעניין:</w:t>
            </w:r>
          </w:p>
          <w:p w:rsidR="002914D6" w:rsidRPr="004A11AF" w:rsidRDefault="002914D6">
            <w:pPr>
              <w:rPr>
                <w:rFonts w:ascii="Arial" w:hAnsi="Arial" w:cs="FrankRuehl"/>
                <w:highlight w:val="yellow"/>
              </w:rPr>
            </w:pPr>
          </w:p>
        </w:tc>
      </w:tr>
      <w:tr w:rsidR="002914D6" w:rsidTr="00C53BE5">
        <w:trPr>
          <w:jc w:val="center"/>
        </w:trPr>
        <w:tc>
          <w:tcPr>
            <w:tcW w:w="1590" w:type="dxa"/>
            <w:gridSpan w:val="2"/>
          </w:tcPr>
          <w:p w:rsidR="002914D6" w:rsidRPr="004A11AF" w:rsidRDefault="000004C7" w:rsidP="00C53BE5">
            <w:pPr>
              <w:bidi w:val="0"/>
              <w:jc w:val="right"/>
              <w:rPr>
                <w:rFonts w:ascii="Arial" w:hAnsi="Arial"/>
                <w:b/>
                <w:bCs/>
                <w:noProof w:val="0"/>
                <w:rtl/>
              </w:rPr>
            </w:pPr>
            <w:r w:rsidRPr="004A11AF">
              <w:rPr>
                <w:rFonts w:ascii="Arial" w:hAnsi="Arial" w:hint="cs"/>
                <w:b/>
                <w:bCs/>
                <w:noProof w:val="0"/>
                <w:rtl/>
              </w:rPr>
              <w:t>התובעת:</w:t>
            </w:r>
          </w:p>
          <w:p w:rsidR="00B249CB" w:rsidRPr="004A11AF" w:rsidRDefault="00B249CB">
            <w:pPr>
              <w:bidi w:val="0"/>
              <w:jc w:val="right"/>
              <w:rPr>
                <w:rFonts w:ascii="Arial" w:hAnsi="Arial"/>
                <w:b/>
                <w:bCs/>
                <w:noProof w:val="0"/>
                <w:rtl/>
              </w:rPr>
            </w:pPr>
          </w:p>
        </w:tc>
        <w:tc>
          <w:tcPr>
            <w:tcW w:w="7230" w:type="dxa"/>
          </w:tcPr>
          <w:p w:rsidR="002914D6" w:rsidRPr="004A11AF" w:rsidRDefault="00D50C5B" w:rsidP="00D50C5B">
            <w:pPr>
              <w:rPr>
                <w:rFonts w:ascii="Arial" w:hAnsi="Arial"/>
                <w:b/>
                <w:bCs/>
                <w:noProof w:val="0"/>
                <w:rtl/>
              </w:rPr>
            </w:pPr>
            <w:r>
              <w:rPr>
                <w:rFonts w:ascii="Arial" w:hAnsi="Arial" w:hint="cs"/>
                <w:b/>
                <w:bCs/>
                <w:noProof w:val="0"/>
                <w:rtl/>
              </w:rPr>
              <w:t>פלונית</w:t>
            </w:r>
          </w:p>
          <w:p w:rsidR="002914D6" w:rsidRPr="004A11AF" w:rsidRDefault="000004C7" w:rsidP="00C53BE5">
            <w:pPr>
              <w:rPr>
                <w:b/>
                <w:bCs/>
                <w:noProof w:val="0"/>
              </w:rPr>
            </w:pPr>
            <w:r w:rsidRPr="004A11AF">
              <w:rPr>
                <w:rFonts w:hint="cs"/>
                <w:b/>
                <w:bCs/>
                <w:noProof w:val="0"/>
                <w:rtl/>
              </w:rPr>
              <w:t xml:space="preserve">ע"י ב"כ עו"ד שי גולדנברג ו/או </w:t>
            </w:r>
            <w:r w:rsidR="00C53BE5" w:rsidRPr="004A11AF">
              <w:rPr>
                <w:rFonts w:hint="cs"/>
                <w:b/>
                <w:bCs/>
                <w:noProof w:val="0"/>
                <w:rtl/>
              </w:rPr>
              <w:t>עו"ד ברק צבי זך ו/או עו"ד אברהם חן</w:t>
            </w:r>
          </w:p>
        </w:tc>
      </w:tr>
      <w:tr w:rsidR="002914D6">
        <w:trPr>
          <w:jc w:val="center"/>
        </w:trPr>
        <w:tc>
          <w:tcPr>
            <w:tcW w:w="8820" w:type="dxa"/>
            <w:gridSpan w:val="3"/>
          </w:tcPr>
          <w:p w:rsidR="002914D6" w:rsidRPr="004A11AF" w:rsidRDefault="002914D6">
            <w:pPr>
              <w:rPr>
                <w:rFonts w:ascii="Arial" w:hAnsi="Arial"/>
                <w:b/>
                <w:bCs/>
                <w:noProof w:val="0"/>
                <w:rtl/>
              </w:rPr>
            </w:pPr>
          </w:p>
          <w:p w:rsidR="002914D6" w:rsidRPr="004A11AF" w:rsidRDefault="00011212">
            <w:pPr>
              <w:jc w:val="center"/>
              <w:rPr>
                <w:rFonts w:ascii="Arial" w:hAnsi="Arial"/>
                <w:b/>
                <w:bCs/>
                <w:noProof w:val="0"/>
                <w:rtl/>
              </w:rPr>
            </w:pPr>
            <w:r w:rsidRPr="004A11AF">
              <w:rPr>
                <w:rFonts w:ascii="Arial" w:hAnsi="Arial"/>
                <w:b/>
                <w:bCs/>
                <w:noProof w:val="0"/>
                <w:rtl/>
              </w:rPr>
              <w:t>נגד</w:t>
            </w:r>
          </w:p>
          <w:p w:rsidR="002914D6" w:rsidRPr="004A11AF" w:rsidRDefault="002914D6">
            <w:pPr>
              <w:rPr>
                <w:rFonts w:ascii="Arial" w:hAnsi="Arial"/>
                <w:b/>
                <w:bCs/>
                <w:noProof w:val="0"/>
              </w:rPr>
            </w:pPr>
          </w:p>
        </w:tc>
      </w:tr>
      <w:tr w:rsidR="002914D6" w:rsidTr="00C53BE5">
        <w:trPr>
          <w:jc w:val="center"/>
        </w:trPr>
        <w:tc>
          <w:tcPr>
            <w:tcW w:w="1590" w:type="dxa"/>
            <w:gridSpan w:val="2"/>
          </w:tcPr>
          <w:p w:rsidR="002914D6" w:rsidRPr="004A11AF" w:rsidRDefault="00C53BE5">
            <w:pPr>
              <w:rPr>
                <w:rFonts w:ascii="Arial" w:hAnsi="Arial"/>
                <w:b/>
                <w:bCs/>
                <w:noProof w:val="0"/>
                <w:rtl/>
              </w:rPr>
            </w:pPr>
            <w:r w:rsidRPr="004A11AF">
              <w:rPr>
                <w:rFonts w:ascii="Arial" w:hAnsi="Arial" w:hint="cs"/>
                <w:b/>
                <w:bCs/>
                <w:noProof w:val="0"/>
                <w:rtl/>
              </w:rPr>
              <w:t>הנתבעים:</w:t>
            </w:r>
          </w:p>
          <w:p w:rsidR="002914D6" w:rsidRPr="004A11AF" w:rsidRDefault="002914D6">
            <w:pPr>
              <w:rPr>
                <w:rFonts w:ascii="Arial" w:hAnsi="Arial"/>
                <w:b/>
                <w:bCs/>
                <w:noProof w:val="0"/>
              </w:rPr>
            </w:pPr>
          </w:p>
        </w:tc>
        <w:tc>
          <w:tcPr>
            <w:tcW w:w="7230" w:type="dxa"/>
          </w:tcPr>
          <w:p w:rsidR="002914D6" w:rsidRPr="004A11AF" w:rsidRDefault="00C53BE5" w:rsidP="00D50C5B">
            <w:pPr>
              <w:rPr>
                <w:rFonts w:ascii="Arial" w:hAnsi="Arial"/>
                <w:b/>
                <w:bCs/>
                <w:noProof w:val="0"/>
                <w:rtl/>
              </w:rPr>
            </w:pPr>
            <w:r w:rsidRPr="004A11AF">
              <w:rPr>
                <w:rFonts w:ascii="Arial" w:hAnsi="Arial" w:hint="cs"/>
                <w:b/>
                <w:bCs/>
                <w:noProof w:val="0"/>
                <w:rtl/>
              </w:rPr>
              <w:t xml:space="preserve">1. </w:t>
            </w:r>
            <w:r w:rsidR="00D50C5B">
              <w:rPr>
                <w:rFonts w:ascii="Arial" w:hAnsi="Arial" w:hint="cs"/>
                <w:b/>
                <w:bCs/>
                <w:noProof w:val="0"/>
                <w:rtl/>
              </w:rPr>
              <w:t>פלוני</w:t>
            </w:r>
          </w:p>
          <w:p w:rsidR="00C53BE5" w:rsidRPr="004A11AF" w:rsidRDefault="00C53BE5" w:rsidP="00C53BE5">
            <w:pPr>
              <w:rPr>
                <w:b/>
                <w:bCs/>
                <w:noProof w:val="0"/>
                <w:rtl/>
              </w:rPr>
            </w:pPr>
            <w:r w:rsidRPr="004A11AF">
              <w:rPr>
                <w:rFonts w:hint="cs"/>
                <w:b/>
                <w:bCs/>
                <w:noProof w:val="0"/>
                <w:rtl/>
              </w:rPr>
              <w:t>ע"י ב"כ עו"ד לימור אביטן ו/או עו"ד רן בסה</w:t>
            </w:r>
          </w:p>
          <w:p w:rsidR="00C53BE5" w:rsidRPr="004A11AF" w:rsidRDefault="00C53BE5" w:rsidP="00C53BE5">
            <w:pPr>
              <w:rPr>
                <w:b/>
                <w:bCs/>
                <w:noProof w:val="0"/>
                <w:rtl/>
              </w:rPr>
            </w:pPr>
          </w:p>
          <w:p w:rsidR="00C53BE5" w:rsidRPr="004A11AF" w:rsidRDefault="00C53BE5" w:rsidP="00C53BE5">
            <w:pPr>
              <w:rPr>
                <w:b/>
                <w:bCs/>
                <w:noProof w:val="0"/>
                <w:rtl/>
              </w:rPr>
            </w:pPr>
            <w:r w:rsidRPr="004A11AF">
              <w:rPr>
                <w:rFonts w:hint="cs"/>
                <w:b/>
                <w:bCs/>
                <w:noProof w:val="0"/>
                <w:rtl/>
              </w:rPr>
              <w:t xml:space="preserve">2. היועצת המשפטית לממשלה במשרד הרווחה </w:t>
            </w:r>
          </w:p>
          <w:p w:rsidR="00C53BE5" w:rsidRPr="004A11AF" w:rsidRDefault="00C53BE5" w:rsidP="00C53BE5">
            <w:pPr>
              <w:rPr>
                <w:b/>
                <w:bCs/>
                <w:noProof w:val="0"/>
                <w:rtl/>
              </w:rPr>
            </w:pPr>
            <w:r w:rsidRPr="004A11AF">
              <w:rPr>
                <w:rFonts w:hint="cs"/>
                <w:b/>
                <w:bCs/>
                <w:noProof w:val="0"/>
                <w:rtl/>
              </w:rPr>
              <w:t>ע"י ב"כ עו"ד רונית וינגרטן</w:t>
            </w:r>
          </w:p>
          <w:p w:rsidR="00C53BE5" w:rsidRPr="004A11AF" w:rsidRDefault="00C53BE5" w:rsidP="00C53BE5">
            <w:pPr>
              <w:rPr>
                <w:b/>
                <w:bCs/>
                <w:noProof w:val="0"/>
                <w:rtl/>
              </w:rPr>
            </w:pPr>
          </w:p>
        </w:tc>
      </w:tr>
    </w:tbl>
    <w:p w:rsidR="002914D6" w:rsidRDefault="002914D6">
      <w:pPr>
        <w:spacing w:line="360" w:lineRule="auto"/>
        <w:jc w:val="both"/>
        <w:rPr>
          <w:rFonts w:ascii="Arial" w:hAnsi="Arial"/>
          <w:noProof w:val="0"/>
          <w:rtl/>
        </w:rPr>
      </w:pPr>
    </w:p>
    <w:p w:rsidR="000004C7" w:rsidRDefault="000004C7" w:rsidP="000004C7">
      <w:pPr>
        <w:spacing w:line="360" w:lineRule="auto"/>
        <w:jc w:val="center"/>
        <w:rPr>
          <w:rFonts w:ascii="David" w:hAnsi="David"/>
          <w:b/>
          <w:bCs/>
          <w:noProof w:val="0"/>
          <w:u w:val="single"/>
        </w:rPr>
      </w:pPr>
      <w:r>
        <w:rPr>
          <w:rFonts w:ascii="David" w:hAnsi="David"/>
          <w:b/>
          <w:bCs/>
          <w:u w:val="single"/>
          <w:rtl/>
        </w:rPr>
        <w:t>החלטה</w:t>
      </w:r>
    </w:p>
    <w:p w:rsidR="000004C7" w:rsidRPr="004A11AF" w:rsidRDefault="000004C7" w:rsidP="000004C7">
      <w:pPr>
        <w:spacing w:line="360" w:lineRule="auto"/>
        <w:jc w:val="both"/>
        <w:rPr>
          <w:rFonts w:ascii="David" w:hAnsi="David"/>
          <w:sz w:val="16"/>
          <w:szCs w:val="16"/>
          <w:rtl/>
        </w:rPr>
      </w:pPr>
    </w:p>
    <w:p w:rsidR="000004C7" w:rsidRPr="004666F2" w:rsidRDefault="000004C7" w:rsidP="004A11AF">
      <w:pPr>
        <w:spacing w:line="360" w:lineRule="auto"/>
        <w:jc w:val="both"/>
        <w:rPr>
          <w:rFonts w:ascii="David" w:hAnsi="David"/>
          <w:i/>
          <w:iCs/>
          <w:rtl/>
        </w:rPr>
      </w:pPr>
      <w:r w:rsidRPr="004666F2">
        <w:rPr>
          <w:rFonts w:ascii="David" w:hAnsi="David"/>
          <w:i/>
          <w:iCs/>
          <w:rtl/>
        </w:rPr>
        <w:t xml:space="preserve">האם בשלו תנאי הסף להמשך </w:t>
      </w:r>
      <w:r w:rsidR="004A11AF" w:rsidRPr="004666F2">
        <w:rPr>
          <w:rFonts w:ascii="David" w:hAnsi="David" w:hint="cs"/>
          <w:i/>
          <w:iCs/>
          <w:rtl/>
        </w:rPr>
        <w:t xml:space="preserve">קיומו של </w:t>
      </w:r>
      <w:r w:rsidRPr="004666F2">
        <w:rPr>
          <w:rFonts w:ascii="David" w:hAnsi="David"/>
          <w:i/>
          <w:iCs/>
          <w:rtl/>
        </w:rPr>
        <w:t>הליך אישור צו הורות פסיקתי בין ה</w:t>
      </w:r>
      <w:r w:rsidR="004A11AF" w:rsidRPr="004666F2">
        <w:rPr>
          <w:rFonts w:ascii="David" w:hAnsi="David" w:hint="cs"/>
          <w:i/>
          <w:iCs/>
          <w:rtl/>
        </w:rPr>
        <w:t>תובעת</w:t>
      </w:r>
      <w:r w:rsidRPr="004666F2">
        <w:rPr>
          <w:rFonts w:ascii="David" w:hAnsi="David"/>
          <w:i/>
          <w:iCs/>
          <w:rtl/>
        </w:rPr>
        <w:t xml:space="preserve"> לבין הקטינים</w:t>
      </w:r>
      <w:r w:rsidR="004A11AF" w:rsidRPr="004666F2">
        <w:rPr>
          <w:rFonts w:ascii="David" w:hAnsi="David" w:hint="cs"/>
          <w:i/>
          <w:iCs/>
          <w:rtl/>
        </w:rPr>
        <w:t xml:space="preserve">, שהנתבע 1 הוא </w:t>
      </w:r>
      <w:r w:rsidRPr="004666F2">
        <w:rPr>
          <w:rFonts w:ascii="David" w:hAnsi="David"/>
          <w:i/>
          <w:iCs/>
          <w:rtl/>
        </w:rPr>
        <w:t>אביהם הגנטי? זו השאלה העומדת בבסיס הכרעה זו.</w:t>
      </w:r>
    </w:p>
    <w:p w:rsidR="00D50C5B" w:rsidRPr="004A11AF" w:rsidRDefault="00D50C5B" w:rsidP="000004C7">
      <w:pPr>
        <w:spacing w:line="360" w:lineRule="auto"/>
        <w:jc w:val="both"/>
        <w:rPr>
          <w:rFonts w:ascii="David" w:hAnsi="David"/>
          <w:b/>
          <w:bCs/>
          <w:sz w:val="16"/>
          <w:szCs w:val="16"/>
          <w:rtl/>
        </w:rPr>
      </w:pPr>
    </w:p>
    <w:p w:rsidR="000004C7" w:rsidRDefault="000004C7" w:rsidP="000004C7">
      <w:pPr>
        <w:spacing w:line="360" w:lineRule="auto"/>
        <w:jc w:val="both"/>
        <w:rPr>
          <w:rFonts w:ascii="David" w:hAnsi="David"/>
          <w:b/>
          <w:bCs/>
          <w:rtl/>
        </w:rPr>
      </w:pPr>
      <w:r>
        <w:rPr>
          <w:rFonts w:ascii="David" w:hAnsi="David"/>
          <w:b/>
          <w:bCs/>
          <w:rtl/>
        </w:rPr>
        <w:t>א'</w:t>
      </w:r>
      <w:r>
        <w:rPr>
          <w:rFonts w:ascii="David" w:hAnsi="David" w:hint="cs"/>
          <w:b/>
          <w:bCs/>
          <w:rtl/>
        </w:rPr>
        <w:t xml:space="preserve"> </w:t>
      </w:r>
      <w:r>
        <w:rPr>
          <w:rFonts w:ascii="David" w:hAnsi="David"/>
          <w:b/>
          <w:bCs/>
          <w:rtl/>
        </w:rPr>
        <w:t>– העובדות הצריכות לעניין</w:t>
      </w:r>
      <w:r>
        <w:rPr>
          <w:rFonts w:ascii="David" w:hAnsi="David" w:hint="cs"/>
          <w:b/>
          <w:bCs/>
          <w:rtl/>
        </w:rPr>
        <w:t>:</w:t>
      </w:r>
    </w:p>
    <w:p w:rsidR="000004C7" w:rsidRPr="004A11AF" w:rsidRDefault="000004C7" w:rsidP="000004C7">
      <w:pPr>
        <w:spacing w:line="360" w:lineRule="auto"/>
        <w:jc w:val="both"/>
        <w:rPr>
          <w:rFonts w:ascii="David" w:hAnsi="David"/>
          <w:b/>
          <w:bCs/>
          <w:sz w:val="16"/>
          <w:szCs w:val="16"/>
          <w:rtl/>
        </w:rPr>
      </w:pPr>
    </w:p>
    <w:p w:rsidR="000004C7" w:rsidRPr="00F9458A" w:rsidRDefault="004A11AF" w:rsidP="00D50C5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התובעת והנתבע 1 (להלן גם: </w:t>
      </w:r>
      <w:r w:rsidRPr="004666F2">
        <w:rPr>
          <w:rFonts w:ascii="Miriam" w:hAnsi="Miriam" w:cs="Miriam"/>
          <w:b/>
          <w:bCs/>
          <w:rtl/>
        </w:rPr>
        <w:t>האשה, האי</w:t>
      </w:r>
      <w:r w:rsidR="005A4483">
        <w:rPr>
          <w:rFonts w:ascii="Miriam" w:hAnsi="Miriam" w:cs="Miriam" w:hint="cs"/>
          <w:b/>
          <w:bCs/>
          <w:rtl/>
        </w:rPr>
        <w:t>ש, בני הזוג</w:t>
      </w:r>
      <w:r>
        <w:rPr>
          <w:rFonts w:ascii="David" w:hAnsi="David" w:cs="David" w:hint="cs"/>
          <w:sz w:val="24"/>
          <w:szCs w:val="24"/>
          <w:rtl/>
        </w:rPr>
        <w:t xml:space="preserve"> </w:t>
      </w:r>
      <w:r>
        <w:rPr>
          <w:rFonts w:ascii="David" w:hAnsi="David" w:cs="David"/>
          <w:sz w:val="24"/>
          <w:szCs w:val="24"/>
          <w:rtl/>
        </w:rPr>
        <w:t>–</w:t>
      </w:r>
      <w:r>
        <w:rPr>
          <w:rFonts w:ascii="David" w:hAnsi="David" w:cs="David" w:hint="cs"/>
          <w:sz w:val="24"/>
          <w:szCs w:val="24"/>
          <w:rtl/>
        </w:rPr>
        <w:t xml:space="preserve"> בהתאמה) </w:t>
      </w:r>
      <w:r w:rsidR="000004C7">
        <w:rPr>
          <w:rFonts w:ascii="David" w:hAnsi="David" w:cs="David"/>
          <w:sz w:val="24"/>
          <w:szCs w:val="24"/>
          <w:rtl/>
        </w:rPr>
        <w:t xml:space="preserve">הם בני זוג לשעבר </w:t>
      </w:r>
      <w:r>
        <w:rPr>
          <w:rFonts w:ascii="David" w:hAnsi="David" w:cs="David" w:hint="cs"/>
          <w:sz w:val="24"/>
          <w:szCs w:val="24"/>
          <w:rtl/>
        </w:rPr>
        <w:t>ש</w:t>
      </w:r>
      <w:r w:rsidR="000004C7">
        <w:rPr>
          <w:rFonts w:ascii="David" w:hAnsi="David" w:cs="David"/>
          <w:sz w:val="24"/>
          <w:szCs w:val="24"/>
          <w:rtl/>
        </w:rPr>
        <w:t xml:space="preserve">הקשר ביניהם החל בשנת 2005 </w:t>
      </w:r>
      <w:r>
        <w:rPr>
          <w:rFonts w:ascii="David" w:hAnsi="David" w:cs="David" w:hint="cs"/>
          <w:sz w:val="24"/>
          <w:szCs w:val="24"/>
          <w:rtl/>
        </w:rPr>
        <w:t>ו</w:t>
      </w:r>
      <w:r w:rsidR="005A4483">
        <w:rPr>
          <w:rFonts w:ascii="David" w:hAnsi="David" w:cs="David" w:hint="cs"/>
          <w:sz w:val="24"/>
          <w:szCs w:val="24"/>
          <w:rtl/>
        </w:rPr>
        <w:t xml:space="preserve">לאחר כ -12 שנים, </w:t>
      </w:r>
      <w:r>
        <w:rPr>
          <w:rFonts w:ascii="David" w:hAnsi="David" w:cs="David" w:hint="cs"/>
          <w:sz w:val="24"/>
          <w:szCs w:val="24"/>
          <w:rtl/>
        </w:rPr>
        <w:t>בשנת 2017</w:t>
      </w:r>
      <w:r w:rsidR="005A4483">
        <w:rPr>
          <w:rFonts w:ascii="David" w:hAnsi="David" w:cs="David" w:hint="cs"/>
          <w:sz w:val="24"/>
          <w:szCs w:val="24"/>
          <w:rtl/>
        </w:rPr>
        <w:t>,</w:t>
      </w:r>
      <w:r>
        <w:rPr>
          <w:rFonts w:ascii="David" w:hAnsi="David" w:cs="David" w:hint="cs"/>
          <w:sz w:val="24"/>
          <w:szCs w:val="24"/>
          <w:rtl/>
        </w:rPr>
        <w:t xml:space="preserve"> הם אף מצאו לנכון להינשא </w:t>
      </w:r>
      <w:r w:rsidR="000004C7">
        <w:rPr>
          <w:rFonts w:ascii="David" w:hAnsi="David" w:cs="David"/>
          <w:sz w:val="24"/>
          <w:szCs w:val="24"/>
          <w:rtl/>
        </w:rPr>
        <w:t>בנישואי</w:t>
      </w:r>
      <w:r>
        <w:rPr>
          <w:rFonts w:ascii="David" w:hAnsi="David" w:cs="David" w:hint="cs"/>
          <w:sz w:val="24"/>
          <w:szCs w:val="24"/>
          <w:rtl/>
        </w:rPr>
        <w:t>ן</w:t>
      </w:r>
      <w:r w:rsidR="000004C7">
        <w:rPr>
          <w:rFonts w:ascii="David" w:hAnsi="David" w:cs="David"/>
          <w:sz w:val="24"/>
          <w:szCs w:val="24"/>
          <w:rtl/>
        </w:rPr>
        <w:t xml:space="preserve"> אזרחיים</w:t>
      </w:r>
      <w:r>
        <w:rPr>
          <w:rFonts w:ascii="David" w:hAnsi="David" w:cs="David" w:hint="cs"/>
          <w:sz w:val="24"/>
          <w:szCs w:val="24"/>
          <w:rtl/>
        </w:rPr>
        <w:t xml:space="preserve">. </w:t>
      </w:r>
      <w:r w:rsidR="000004C7" w:rsidRPr="004A11AF">
        <w:rPr>
          <w:rFonts w:ascii="David" w:hAnsi="David" w:cs="David"/>
          <w:sz w:val="24"/>
          <w:szCs w:val="24"/>
          <w:rtl/>
        </w:rPr>
        <w:t xml:space="preserve">במהלך הקשר </w:t>
      </w:r>
      <w:r>
        <w:rPr>
          <w:rFonts w:ascii="David" w:hAnsi="David" w:cs="David" w:hint="cs"/>
          <w:sz w:val="24"/>
          <w:szCs w:val="24"/>
          <w:rtl/>
        </w:rPr>
        <w:t xml:space="preserve">הזוגי, </w:t>
      </w:r>
      <w:r w:rsidR="000004C7" w:rsidRPr="004A11AF">
        <w:rPr>
          <w:rFonts w:ascii="David" w:hAnsi="David" w:cs="David"/>
          <w:sz w:val="24"/>
          <w:szCs w:val="24"/>
          <w:rtl/>
        </w:rPr>
        <w:t xml:space="preserve">ניסו בני הזוג להרות ולהביא ילדים לעולם ומשניסיונות אלו לא נשאו פרי, פנו </w:t>
      </w:r>
      <w:r>
        <w:rPr>
          <w:rFonts w:ascii="David" w:hAnsi="David" w:cs="David" w:hint="cs"/>
          <w:sz w:val="24"/>
          <w:szCs w:val="24"/>
          <w:rtl/>
        </w:rPr>
        <w:t xml:space="preserve">יחדיו </w:t>
      </w:r>
      <w:r w:rsidR="000004C7" w:rsidRPr="004A11AF">
        <w:rPr>
          <w:rFonts w:ascii="David" w:hAnsi="David" w:cs="David"/>
          <w:sz w:val="24"/>
          <w:szCs w:val="24"/>
          <w:rtl/>
        </w:rPr>
        <w:t>לתהליך פונדקאות באמצעות זרעו של ה</w:t>
      </w:r>
      <w:r w:rsidR="004666F2">
        <w:rPr>
          <w:rFonts w:ascii="David" w:hAnsi="David" w:cs="David"/>
          <w:sz w:val="24"/>
          <w:szCs w:val="24"/>
          <w:rtl/>
        </w:rPr>
        <w:t>איש</w:t>
      </w:r>
      <w:r w:rsidR="000004C7" w:rsidRPr="004A11AF">
        <w:rPr>
          <w:rFonts w:ascii="David" w:hAnsi="David" w:cs="David"/>
          <w:sz w:val="24"/>
          <w:szCs w:val="24"/>
          <w:rtl/>
        </w:rPr>
        <w:t xml:space="preserve"> ותרומת ביצית אנונימית.</w:t>
      </w:r>
      <w:r w:rsidR="00F9458A">
        <w:rPr>
          <w:rFonts w:ascii="David" w:hAnsi="David" w:cs="David" w:hint="cs"/>
          <w:sz w:val="24"/>
          <w:szCs w:val="24"/>
          <w:rtl/>
        </w:rPr>
        <w:t xml:space="preserve"> </w:t>
      </w:r>
      <w:r w:rsidR="000004C7" w:rsidRPr="00F9458A">
        <w:rPr>
          <w:rFonts w:ascii="David" w:hAnsi="David" w:cs="David"/>
          <w:sz w:val="24"/>
          <w:szCs w:val="24"/>
          <w:rtl/>
        </w:rPr>
        <w:t>בשנת 2016 נולד הקטין בהליך פונדקאות בנפאל, כאשר ה</w:t>
      </w:r>
      <w:r w:rsidR="00D87BA3" w:rsidRPr="00F9458A">
        <w:rPr>
          <w:rFonts w:ascii="David" w:hAnsi="David" w:cs="David" w:hint="cs"/>
          <w:sz w:val="24"/>
          <w:szCs w:val="24"/>
          <w:rtl/>
        </w:rPr>
        <w:t xml:space="preserve">איש </w:t>
      </w:r>
      <w:r w:rsidR="000004C7" w:rsidRPr="00F9458A">
        <w:rPr>
          <w:rFonts w:ascii="David" w:hAnsi="David" w:cs="David"/>
          <w:sz w:val="24"/>
          <w:szCs w:val="24"/>
          <w:rtl/>
        </w:rPr>
        <w:t>בלבד מקבל מעמד של אב על בסיס בדיקה גנטית לפי נוהל חו"ל (</w:t>
      </w:r>
      <w:r w:rsidR="00D87BA3" w:rsidRPr="00F9458A">
        <w:rPr>
          <w:rFonts w:ascii="David" w:hAnsi="David" w:cs="David" w:hint="cs"/>
          <w:sz w:val="24"/>
          <w:szCs w:val="24"/>
          <w:rtl/>
        </w:rPr>
        <w:t>ר' ב</w:t>
      </w:r>
      <w:r w:rsidR="000004C7" w:rsidRPr="00F9458A">
        <w:rPr>
          <w:rFonts w:ascii="David" w:hAnsi="David" w:cs="David"/>
          <w:sz w:val="24"/>
          <w:szCs w:val="24"/>
          <w:rtl/>
        </w:rPr>
        <w:t>תמ"ש</w:t>
      </w:r>
      <w:r w:rsidR="00D87BA3" w:rsidRPr="00F9458A">
        <w:rPr>
          <w:rFonts w:ascii="David" w:hAnsi="David" w:cs="David" w:hint="cs"/>
          <w:sz w:val="24"/>
          <w:szCs w:val="24"/>
          <w:rtl/>
        </w:rPr>
        <w:t xml:space="preserve"> </w:t>
      </w:r>
      <w:r w:rsidR="000004C7" w:rsidRPr="00F9458A">
        <w:rPr>
          <w:rFonts w:ascii="David" w:hAnsi="David" w:cs="David"/>
          <w:sz w:val="24"/>
          <w:szCs w:val="24"/>
          <w:rtl/>
        </w:rPr>
        <w:t xml:space="preserve">21430-12-15). </w:t>
      </w:r>
      <w:r w:rsidR="00D87BA3" w:rsidRPr="00F9458A">
        <w:rPr>
          <w:rFonts w:ascii="David" w:hAnsi="David" w:cs="David" w:hint="cs"/>
          <w:sz w:val="24"/>
          <w:szCs w:val="24"/>
          <w:rtl/>
        </w:rPr>
        <w:t xml:space="preserve">שנתיים לאחר מכן, </w:t>
      </w:r>
      <w:r w:rsidR="000004C7" w:rsidRPr="00F9458A">
        <w:rPr>
          <w:rFonts w:ascii="David" w:hAnsi="David" w:cs="David"/>
          <w:sz w:val="24"/>
          <w:szCs w:val="24"/>
          <w:rtl/>
        </w:rPr>
        <w:t>בשנת 2018</w:t>
      </w:r>
      <w:r w:rsidR="00D87BA3" w:rsidRPr="00F9458A">
        <w:rPr>
          <w:rFonts w:ascii="David" w:hAnsi="David" w:cs="David" w:hint="cs"/>
          <w:sz w:val="24"/>
          <w:szCs w:val="24"/>
          <w:rtl/>
        </w:rPr>
        <w:t>,</w:t>
      </w:r>
      <w:r w:rsidR="000004C7" w:rsidRPr="00F9458A">
        <w:rPr>
          <w:rFonts w:ascii="David" w:hAnsi="David" w:cs="David"/>
          <w:sz w:val="24"/>
          <w:szCs w:val="24"/>
          <w:rtl/>
        </w:rPr>
        <w:t xml:space="preserve"> נולדה הקטינה בהליך פונדקאות באוקראינה כאשר</w:t>
      </w:r>
      <w:r w:rsidR="00D87BA3" w:rsidRPr="00F9458A">
        <w:rPr>
          <w:rFonts w:ascii="David" w:hAnsi="David" w:cs="David" w:hint="cs"/>
          <w:sz w:val="24"/>
          <w:szCs w:val="24"/>
          <w:rtl/>
        </w:rPr>
        <w:t>, שוב,</w:t>
      </w:r>
      <w:r w:rsidR="000004C7" w:rsidRPr="00F9458A">
        <w:rPr>
          <w:rFonts w:ascii="David" w:hAnsi="David" w:cs="David"/>
          <w:sz w:val="24"/>
          <w:szCs w:val="24"/>
          <w:rtl/>
        </w:rPr>
        <w:t xml:space="preserve"> רק </w:t>
      </w:r>
      <w:r w:rsidR="00D87BA3" w:rsidRPr="00F9458A">
        <w:rPr>
          <w:rFonts w:ascii="David" w:hAnsi="David" w:cs="David" w:hint="cs"/>
          <w:sz w:val="24"/>
          <w:szCs w:val="24"/>
          <w:rtl/>
        </w:rPr>
        <w:t xml:space="preserve">האיש </w:t>
      </w:r>
      <w:r w:rsidR="000004C7" w:rsidRPr="00F9458A">
        <w:rPr>
          <w:rFonts w:ascii="David" w:hAnsi="David" w:cs="David"/>
          <w:sz w:val="24"/>
          <w:szCs w:val="24"/>
          <w:rtl/>
        </w:rPr>
        <w:t xml:space="preserve">מקבל מעמד של אב ביחס </w:t>
      </w:r>
      <w:r w:rsidR="00D87BA3" w:rsidRPr="00F9458A">
        <w:rPr>
          <w:rFonts w:ascii="David" w:hAnsi="David" w:cs="David" w:hint="cs"/>
          <w:sz w:val="24"/>
          <w:szCs w:val="24"/>
          <w:rtl/>
        </w:rPr>
        <w:t xml:space="preserve">אליה </w:t>
      </w:r>
      <w:r w:rsidR="000004C7" w:rsidRPr="00F9458A">
        <w:rPr>
          <w:rFonts w:ascii="David" w:hAnsi="David" w:cs="David"/>
          <w:sz w:val="24"/>
          <w:szCs w:val="24"/>
          <w:rtl/>
        </w:rPr>
        <w:t>(</w:t>
      </w:r>
      <w:r w:rsidR="00D87BA3" w:rsidRPr="00F9458A">
        <w:rPr>
          <w:rFonts w:ascii="David" w:hAnsi="David" w:cs="David" w:hint="cs"/>
          <w:sz w:val="24"/>
          <w:szCs w:val="24"/>
          <w:rtl/>
        </w:rPr>
        <w:t>ר' ב</w:t>
      </w:r>
      <w:r w:rsidR="000004C7" w:rsidRPr="00F9458A">
        <w:rPr>
          <w:rFonts w:ascii="David" w:hAnsi="David" w:cs="David"/>
          <w:sz w:val="24"/>
          <w:szCs w:val="24"/>
          <w:rtl/>
        </w:rPr>
        <w:t>תמ"ש</w:t>
      </w:r>
      <w:r w:rsidR="00D87BA3" w:rsidRPr="00F9458A">
        <w:rPr>
          <w:rFonts w:ascii="David" w:hAnsi="David" w:cs="David" w:hint="cs"/>
          <w:sz w:val="24"/>
          <w:szCs w:val="24"/>
          <w:rtl/>
        </w:rPr>
        <w:t xml:space="preserve"> </w:t>
      </w:r>
      <w:r w:rsidR="000004C7" w:rsidRPr="00F9458A">
        <w:rPr>
          <w:rFonts w:ascii="David" w:hAnsi="David" w:cs="David"/>
          <w:sz w:val="24"/>
          <w:szCs w:val="24"/>
          <w:rtl/>
        </w:rPr>
        <w:t>2027-10-18).</w:t>
      </w:r>
    </w:p>
    <w:p w:rsidR="00D87BA3" w:rsidRPr="00D50C5B" w:rsidRDefault="00D87BA3" w:rsidP="00D87BA3">
      <w:pPr>
        <w:pStyle w:val="ac"/>
        <w:rPr>
          <w:rFonts w:ascii="David" w:hAnsi="David" w:cs="David"/>
          <w:sz w:val="16"/>
          <w:szCs w:val="16"/>
          <w:rtl/>
        </w:rPr>
      </w:pPr>
    </w:p>
    <w:p w:rsidR="000004C7" w:rsidRDefault="00D87BA3" w:rsidP="005A4483">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אין כל חולק כי שני הקטינים </w:t>
      </w:r>
      <w:r w:rsidR="000004C7" w:rsidRPr="00D87BA3">
        <w:rPr>
          <w:rFonts w:ascii="David" w:hAnsi="David" w:cs="David"/>
          <w:sz w:val="24"/>
          <w:szCs w:val="24"/>
          <w:rtl/>
        </w:rPr>
        <w:t xml:space="preserve">גדלו ביחד </w:t>
      </w:r>
      <w:r w:rsidR="005A4483">
        <w:rPr>
          <w:rFonts w:ascii="David" w:hAnsi="David" w:cs="David" w:hint="cs"/>
          <w:sz w:val="24"/>
          <w:szCs w:val="24"/>
          <w:rtl/>
        </w:rPr>
        <w:t xml:space="preserve">עם בני הזוג </w:t>
      </w:r>
      <w:r w:rsidR="000004C7" w:rsidRPr="00D87BA3">
        <w:rPr>
          <w:rFonts w:ascii="David" w:hAnsi="David" w:cs="David"/>
          <w:sz w:val="24"/>
          <w:szCs w:val="24"/>
          <w:rtl/>
        </w:rPr>
        <w:t>בביתה של ה</w:t>
      </w:r>
      <w:r w:rsidR="005A4483">
        <w:rPr>
          <w:rFonts w:ascii="David" w:hAnsi="David" w:cs="David" w:hint="cs"/>
          <w:sz w:val="24"/>
          <w:szCs w:val="24"/>
          <w:rtl/>
        </w:rPr>
        <w:t>אשה</w:t>
      </w:r>
      <w:r>
        <w:rPr>
          <w:rFonts w:ascii="David" w:hAnsi="David" w:cs="David" w:hint="cs"/>
          <w:sz w:val="24"/>
          <w:szCs w:val="24"/>
          <w:rtl/>
        </w:rPr>
        <w:t xml:space="preserve">, </w:t>
      </w:r>
      <w:r w:rsidR="000004C7" w:rsidRPr="00D87BA3">
        <w:rPr>
          <w:rFonts w:ascii="David" w:hAnsi="David" w:cs="David"/>
          <w:sz w:val="24"/>
          <w:szCs w:val="24"/>
          <w:rtl/>
        </w:rPr>
        <w:t xml:space="preserve">למעט תקופה קצרה </w:t>
      </w:r>
      <w:r>
        <w:rPr>
          <w:rFonts w:ascii="David" w:hAnsi="David" w:cs="David" w:hint="cs"/>
          <w:sz w:val="24"/>
          <w:szCs w:val="24"/>
          <w:rtl/>
        </w:rPr>
        <w:t xml:space="preserve">בחודש ינואר 2021 עת </w:t>
      </w:r>
      <w:r w:rsidR="000004C7" w:rsidRPr="00D87BA3">
        <w:rPr>
          <w:rFonts w:ascii="David" w:hAnsi="David" w:cs="David"/>
          <w:sz w:val="24"/>
          <w:szCs w:val="24"/>
          <w:rtl/>
        </w:rPr>
        <w:t>לקח ה</w:t>
      </w:r>
      <w:r>
        <w:rPr>
          <w:rFonts w:ascii="David" w:hAnsi="David" w:cs="David" w:hint="cs"/>
          <w:sz w:val="24"/>
          <w:szCs w:val="24"/>
          <w:rtl/>
        </w:rPr>
        <w:t>איש</w:t>
      </w:r>
      <w:r w:rsidR="000004C7" w:rsidRPr="00D87BA3">
        <w:rPr>
          <w:rFonts w:ascii="David" w:hAnsi="David" w:cs="David"/>
          <w:sz w:val="24"/>
          <w:szCs w:val="24"/>
          <w:rtl/>
        </w:rPr>
        <w:t xml:space="preserve"> את הקטינים לדירתו בירושלים. בהחלטה של בית משפט לנוער</w:t>
      </w:r>
      <w:r>
        <w:rPr>
          <w:rFonts w:ascii="David" w:hAnsi="David" w:cs="David" w:hint="cs"/>
          <w:sz w:val="24"/>
          <w:szCs w:val="24"/>
          <w:rtl/>
        </w:rPr>
        <w:t xml:space="preserve">, הוחזרו </w:t>
      </w:r>
      <w:r w:rsidR="000004C7" w:rsidRPr="00D87BA3">
        <w:rPr>
          <w:rFonts w:ascii="David" w:hAnsi="David" w:cs="David"/>
          <w:sz w:val="24"/>
          <w:szCs w:val="24"/>
          <w:rtl/>
        </w:rPr>
        <w:t>הקטינים לבית ה</w:t>
      </w:r>
      <w:r w:rsidR="005A4483">
        <w:rPr>
          <w:rFonts w:ascii="David" w:hAnsi="David" w:cs="David" w:hint="cs"/>
          <w:sz w:val="24"/>
          <w:szCs w:val="24"/>
          <w:rtl/>
        </w:rPr>
        <w:t xml:space="preserve">אשה </w:t>
      </w:r>
      <w:r w:rsidR="000004C7" w:rsidRPr="00D87BA3">
        <w:rPr>
          <w:rFonts w:ascii="David" w:hAnsi="David" w:cs="David"/>
          <w:sz w:val="24"/>
          <w:szCs w:val="24"/>
          <w:rtl/>
        </w:rPr>
        <w:t>והחלטה זו עוגנה בצו ביניים של נזקקות (</w:t>
      </w:r>
      <w:r>
        <w:rPr>
          <w:rFonts w:ascii="David" w:hAnsi="David" w:cs="David" w:hint="cs"/>
          <w:sz w:val="24"/>
          <w:szCs w:val="24"/>
          <w:rtl/>
        </w:rPr>
        <w:t>ר' ב</w:t>
      </w:r>
      <w:r w:rsidR="000004C7" w:rsidRPr="00D87BA3">
        <w:rPr>
          <w:rFonts w:ascii="David" w:hAnsi="David" w:cs="David"/>
          <w:sz w:val="24"/>
          <w:szCs w:val="24"/>
          <w:rtl/>
        </w:rPr>
        <w:t>צב"ן</w:t>
      </w:r>
      <w:r>
        <w:rPr>
          <w:rFonts w:ascii="David" w:hAnsi="David" w:cs="David" w:hint="cs"/>
          <w:sz w:val="24"/>
          <w:szCs w:val="24"/>
          <w:rtl/>
        </w:rPr>
        <w:t xml:space="preserve"> </w:t>
      </w:r>
      <w:r w:rsidR="000004C7" w:rsidRPr="00D87BA3">
        <w:rPr>
          <w:rFonts w:ascii="David" w:hAnsi="David" w:cs="David"/>
          <w:sz w:val="24"/>
          <w:szCs w:val="24"/>
          <w:rtl/>
        </w:rPr>
        <w:t xml:space="preserve">4500-08-22). </w:t>
      </w:r>
    </w:p>
    <w:p w:rsidR="00F9458A" w:rsidRDefault="00F9458A" w:rsidP="00F9458A">
      <w:pPr>
        <w:pStyle w:val="ac"/>
        <w:rPr>
          <w:rFonts w:ascii="David" w:hAnsi="David" w:cs="David"/>
          <w:sz w:val="16"/>
          <w:szCs w:val="16"/>
          <w:rtl/>
        </w:rPr>
      </w:pPr>
    </w:p>
    <w:p w:rsidR="00F9458A" w:rsidRDefault="00F9458A" w:rsidP="00F9458A">
      <w:pPr>
        <w:pStyle w:val="ac"/>
        <w:rPr>
          <w:rFonts w:ascii="David" w:hAnsi="David" w:cs="David"/>
          <w:sz w:val="16"/>
          <w:szCs w:val="16"/>
          <w:rtl/>
        </w:rPr>
      </w:pPr>
    </w:p>
    <w:p w:rsidR="00F9458A" w:rsidRPr="00F9458A" w:rsidRDefault="00F9458A" w:rsidP="00F9458A">
      <w:pPr>
        <w:pStyle w:val="ac"/>
        <w:rPr>
          <w:rFonts w:ascii="David" w:hAnsi="David" w:cs="David"/>
          <w:sz w:val="16"/>
          <w:szCs w:val="16"/>
          <w:rtl/>
        </w:rPr>
      </w:pPr>
    </w:p>
    <w:p w:rsidR="000004C7" w:rsidRDefault="00F9458A" w:rsidP="004666F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במסגרת התובענה שבפני, עתרה האשה להצהיר כי יש ליתן לה צו הורות פסיקתי על הקטינים. </w:t>
      </w:r>
      <w:r w:rsidR="00D87BA3" w:rsidRPr="00F9458A">
        <w:rPr>
          <w:rFonts w:ascii="David" w:hAnsi="David" w:cs="David" w:hint="cs"/>
          <w:sz w:val="24"/>
          <w:szCs w:val="24"/>
          <w:rtl/>
        </w:rPr>
        <w:t>לקטינים מונתה אפו</w:t>
      </w:r>
      <w:r w:rsidRPr="00F9458A">
        <w:rPr>
          <w:rFonts w:ascii="David" w:hAnsi="David" w:cs="David" w:hint="cs"/>
          <w:sz w:val="24"/>
          <w:szCs w:val="24"/>
          <w:rtl/>
        </w:rPr>
        <w:t xml:space="preserve">ט' לדין מאת הלשכה לסיוע משפטי על מנת שתביא את עניינם </w:t>
      </w:r>
      <w:r w:rsidR="004666F2">
        <w:rPr>
          <w:rFonts w:ascii="David" w:hAnsi="David" w:cs="David" w:hint="cs"/>
          <w:sz w:val="24"/>
          <w:szCs w:val="24"/>
          <w:rtl/>
        </w:rPr>
        <w:t>ב</w:t>
      </w:r>
      <w:r w:rsidRPr="00F9458A">
        <w:rPr>
          <w:rFonts w:ascii="David" w:hAnsi="David" w:cs="David" w:hint="cs"/>
          <w:sz w:val="24"/>
          <w:szCs w:val="24"/>
          <w:rtl/>
        </w:rPr>
        <w:t>הליך שבפני. כפי שיובא לעיל, כל הצדדים להליך, זולת האיש, היו תמימי דעים כי בנסיבותיו</w:t>
      </w:r>
      <w:r>
        <w:rPr>
          <w:rFonts w:ascii="David" w:hAnsi="David" w:cs="David" w:hint="cs"/>
          <w:sz w:val="24"/>
          <w:szCs w:val="24"/>
          <w:rtl/>
        </w:rPr>
        <w:t xml:space="preserve"> של המקרה, יש להיעתר למבוקש. </w:t>
      </w:r>
    </w:p>
    <w:p w:rsidR="00BA6EF7" w:rsidRPr="001F5513" w:rsidRDefault="00BA6EF7" w:rsidP="00BA6EF7">
      <w:pPr>
        <w:pStyle w:val="ac"/>
        <w:spacing w:line="360" w:lineRule="auto"/>
        <w:ind w:left="567"/>
        <w:jc w:val="both"/>
        <w:rPr>
          <w:rFonts w:ascii="David" w:hAnsi="David" w:cs="David"/>
          <w:sz w:val="16"/>
          <w:szCs w:val="16"/>
        </w:rPr>
      </w:pPr>
    </w:p>
    <w:p w:rsidR="00273D23" w:rsidRDefault="005A4483" w:rsidP="00510425">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כפי שעלה </w:t>
      </w:r>
      <w:r w:rsidR="00510425">
        <w:rPr>
          <w:rFonts w:ascii="David" w:hAnsi="David" w:cs="David" w:hint="cs"/>
          <w:sz w:val="24"/>
          <w:szCs w:val="24"/>
          <w:rtl/>
        </w:rPr>
        <w:t>מ</w:t>
      </w:r>
      <w:r>
        <w:rPr>
          <w:rFonts w:ascii="David" w:hAnsi="David" w:cs="David" w:hint="cs"/>
          <w:sz w:val="24"/>
          <w:szCs w:val="24"/>
          <w:rtl/>
        </w:rPr>
        <w:t xml:space="preserve">שלל החומרים שהוגשו לתיק, </w:t>
      </w:r>
      <w:r w:rsidR="00273D23" w:rsidRPr="00BA6EF7">
        <w:rPr>
          <w:rFonts w:ascii="David" w:hAnsi="David" w:cs="David"/>
          <w:sz w:val="24"/>
          <w:szCs w:val="24"/>
          <w:rtl/>
        </w:rPr>
        <w:t>המשפחה הייתה מוכרת לרשויות הרווחה בעקבות מזגו הסוע</w:t>
      </w:r>
      <w:r w:rsidR="00273D23" w:rsidRPr="00BA6EF7">
        <w:rPr>
          <w:rFonts w:ascii="David" w:hAnsi="David" w:cs="David" w:hint="cs"/>
          <w:sz w:val="24"/>
          <w:szCs w:val="24"/>
          <w:rtl/>
        </w:rPr>
        <w:t>ר</w:t>
      </w:r>
      <w:r w:rsidR="00273D23" w:rsidRPr="00BA6EF7">
        <w:rPr>
          <w:rFonts w:ascii="David" w:hAnsi="David" w:cs="David"/>
          <w:sz w:val="24"/>
          <w:szCs w:val="24"/>
          <w:rtl/>
        </w:rPr>
        <w:t xml:space="preserve"> </w:t>
      </w:r>
      <w:r w:rsidR="00BA6EF7">
        <w:rPr>
          <w:rFonts w:ascii="David" w:hAnsi="David" w:cs="David" w:hint="cs"/>
          <w:sz w:val="24"/>
          <w:szCs w:val="24"/>
          <w:rtl/>
        </w:rPr>
        <w:t xml:space="preserve">הנטען של האיש </w:t>
      </w:r>
      <w:r w:rsidR="00273D23" w:rsidRPr="00BA6EF7">
        <w:rPr>
          <w:rFonts w:ascii="David" w:hAnsi="David" w:cs="David"/>
          <w:sz w:val="24"/>
          <w:szCs w:val="24"/>
          <w:rtl/>
        </w:rPr>
        <w:t xml:space="preserve">וכן </w:t>
      </w:r>
      <w:r w:rsidR="00273D23" w:rsidRPr="00BA6EF7">
        <w:rPr>
          <w:rFonts w:ascii="David" w:hAnsi="David" w:cs="David" w:hint="cs"/>
          <w:sz w:val="24"/>
          <w:szCs w:val="24"/>
          <w:rtl/>
        </w:rPr>
        <w:t xml:space="preserve">לנוכח </w:t>
      </w:r>
      <w:r w:rsidR="00273D23" w:rsidRPr="00BA6EF7">
        <w:rPr>
          <w:rFonts w:ascii="David" w:hAnsi="David" w:cs="David"/>
          <w:sz w:val="24"/>
          <w:szCs w:val="24"/>
          <w:rtl/>
        </w:rPr>
        <w:t xml:space="preserve">לתלונות </w:t>
      </w:r>
      <w:r w:rsidR="00BA6EF7">
        <w:rPr>
          <w:rFonts w:ascii="David" w:hAnsi="David" w:cs="David" w:hint="cs"/>
          <w:sz w:val="24"/>
          <w:szCs w:val="24"/>
          <w:rtl/>
        </w:rPr>
        <w:t>מצד השכנים על רקע מזגו התנהגותו הנטענת.</w:t>
      </w:r>
      <w:r w:rsidR="00273D23" w:rsidRPr="00BA6EF7">
        <w:rPr>
          <w:rFonts w:ascii="David" w:hAnsi="David" w:cs="David"/>
          <w:sz w:val="24"/>
          <w:szCs w:val="24"/>
          <w:rtl/>
        </w:rPr>
        <w:t xml:space="preserve"> כעולה מתסקירים שונים שניתנו בעניין המשפחה</w:t>
      </w:r>
      <w:r w:rsidR="00273D23" w:rsidRPr="00BA6EF7">
        <w:rPr>
          <w:rFonts w:ascii="David" w:hAnsi="David" w:cs="David" w:hint="cs"/>
          <w:sz w:val="24"/>
          <w:szCs w:val="24"/>
          <w:rtl/>
        </w:rPr>
        <w:t>,</w:t>
      </w:r>
      <w:r w:rsidR="00273D23" w:rsidRPr="00BA6EF7">
        <w:rPr>
          <w:rFonts w:ascii="David" w:hAnsi="David" w:cs="David"/>
          <w:sz w:val="24"/>
          <w:szCs w:val="24"/>
          <w:rtl/>
        </w:rPr>
        <w:t xml:space="preserve"> </w:t>
      </w:r>
      <w:r w:rsidR="00273D23" w:rsidRPr="00BA6EF7">
        <w:rPr>
          <w:rFonts w:ascii="David" w:hAnsi="David" w:cs="David" w:hint="cs"/>
          <w:sz w:val="24"/>
          <w:szCs w:val="24"/>
          <w:rtl/>
        </w:rPr>
        <w:t xml:space="preserve">מעמדה בפועל של האשה </w:t>
      </w:r>
      <w:r w:rsidR="00273D23" w:rsidRPr="00BA6EF7">
        <w:rPr>
          <w:rFonts w:ascii="David" w:hAnsi="David" w:cs="David"/>
          <w:sz w:val="24"/>
          <w:szCs w:val="24"/>
          <w:rtl/>
        </w:rPr>
        <w:t xml:space="preserve">היה מאז ומעולם </w:t>
      </w:r>
      <w:r w:rsidR="00273D23" w:rsidRPr="00BA6EF7">
        <w:rPr>
          <w:rFonts w:ascii="David" w:hAnsi="David" w:cs="David" w:hint="cs"/>
          <w:sz w:val="24"/>
          <w:szCs w:val="24"/>
          <w:rtl/>
        </w:rPr>
        <w:t>כ</w:t>
      </w:r>
      <w:r w:rsidR="00273D23" w:rsidRPr="00BA6EF7">
        <w:rPr>
          <w:rFonts w:ascii="David" w:hAnsi="David" w:cs="David"/>
          <w:sz w:val="24"/>
          <w:szCs w:val="24"/>
          <w:rtl/>
        </w:rPr>
        <w:t>אימם של הקטינים וכי ביתה נמצא מתאים והולם לצרכיהם (ר' תסקיר מיום</w:t>
      </w:r>
      <w:r w:rsidR="00273D23" w:rsidRPr="00BA6EF7">
        <w:rPr>
          <w:rFonts w:ascii="David" w:hAnsi="David" w:cs="David" w:hint="cs"/>
          <w:sz w:val="24"/>
          <w:szCs w:val="24"/>
          <w:rtl/>
        </w:rPr>
        <w:t xml:space="preserve"> 24.4.22</w:t>
      </w:r>
      <w:r w:rsidR="00273D23" w:rsidRPr="00BA6EF7">
        <w:rPr>
          <w:rFonts w:ascii="David" w:hAnsi="David" w:cs="David"/>
          <w:sz w:val="24"/>
          <w:szCs w:val="24"/>
          <w:rtl/>
        </w:rPr>
        <w:t xml:space="preserve">). </w:t>
      </w:r>
      <w:r w:rsidR="001F5513">
        <w:rPr>
          <w:rFonts w:ascii="David" w:hAnsi="David" w:cs="David" w:hint="cs"/>
          <w:sz w:val="24"/>
          <w:szCs w:val="24"/>
          <w:rtl/>
        </w:rPr>
        <w:t xml:space="preserve"> </w:t>
      </w:r>
    </w:p>
    <w:p w:rsidR="001F5513" w:rsidRPr="00694B86" w:rsidRDefault="001F5513" w:rsidP="001F5513">
      <w:pPr>
        <w:pStyle w:val="ac"/>
        <w:rPr>
          <w:rFonts w:ascii="David" w:hAnsi="David" w:cs="David"/>
          <w:sz w:val="16"/>
          <w:szCs w:val="16"/>
          <w:rtl/>
        </w:rPr>
      </w:pPr>
    </w:p>
    <w:p w:rsidR="00273D23" w:rsidRDefault="001F5513" w:rsidP="005A4483">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עם פרוץ הסכסוך (בסמוך לחודש פברואר 2022), הגישה התובעת בקשה לשמירת קשר עם הקטינים (ר' בתלה"מ 11079-03-22), אשר במסגרתה ביקרה האפוט' לדין בדירתו של האיש בירושלים ומצאה אותה ככזו </w:t>
      </w:r>
      <w:r w:rsidRPr="004666F2">
        <w:rPr>
          <w:rFonts w:ascii="David" w:hAnsi="David" w:cs="David" w:hint="cs"/>
          <w:sz w:val="24"/>
          <w:szCs w:val="24"/>
          <w:u w:val="double"/>
          <w:rtl/>
        </w:rPr>
        <w:t>ש</w:t>
      </w:r>
      <w:r w:rsidR="00273D23" w:rsidRPr="004666F2">
        <w:rPr>
          <w:rFonts w:ascii="David" w:hAnsi="David" w:cs="David"/>
          <w:sz w:val="24"/>
          <w:szCs w:val="24"/>
          <w:u w:val="double"/>
          <w:rtl/>
        </w:rPr>
        <w:t>אינה ראויה למגורי הקטינים, סובלת מתנאים סניטריים קשים ונ</w:t>
      </w:r>
      <w:r w:rsidR="005A4483">
        <w:rPr>
          <w:rFonts w:ascii="David" w:hAnsi="David" w:cs="David" w:hint="cs"/>
          <w:sz w:val="24"/>
          <w:szCs w:val="24"/>
          <w:u w:val="double"/>
          <w:rtl/>
        </w:rPr>
        <w:t xml:space="preserve">יכר </w:t>
      </w:r>
      <w:r w:rsidR="00273D23" w:rsidRPr="004666F2">
        <w:rPr>
          <w:rFonts w:ascii="David" w:hAnsi="David" w:cs="David"/>
          <w:sz w:val="24"/>
          <w:szCs w:val="24"/>
          <w:u w:val="double"/>
          <w:rtl/>
        </w:rPr>
        <w:t>כי הילדים סבל</w:t>
      </w:r>
      <w:r w:rsidR="005A4483">
        <w:rPr>
          <w:rFonts w:ascii="David" w:hAnsi="David" w:cs="David" w:hint="cs"/>
          <w:sz w:val="24"/>
          <w:szCs w:val="24"/>
          <w:u w:val="double"/>
          <w:rtl/>
        </w:rPr>
        <w:t>ו</w:t>
      </w:r>
      <w:r w:rsidR="00273D23" w:rsidRPr="004666F2">
        <w:rPr>
          <w:rFonts w:ascii="David" w:hAnsi="David" w:cs="David"/>
          <w:sz w:val="24"/>
          <w:szCs w:val="24"/>
          <w:u w:val="double"/>
          <w:rtl/>
        </w:rPr>
        <w:t xml:space="preserve"> מהזנחה ולכלוך</w:t>
      </w:r>
      <w:r w:rsidR="005A4483">
        <w:rPr>
          <w:rFonts w:ascii="David" w:hAnsi="David" w:cs="David" w:hint="cs"/>
          <w:sz w:val="24"/>
          <w:szCs w:val="24"/>
          <w:u w:val="double"/>
          <w:rtl/>
        </w:rPr>
        <w:t>,</w:t>
      </w:r>
      <w:r w:rsidR="00273D23" w:rsidRPr="004666F2">
        <w:rPr>
          <w:rFonts w:ascii="David" w:hAnsi="David" w:cs="David"/>
          <w:sz w:val="24"/>
          <w:szCs w:val="24"/>
          <w:u w:val="double"/>
          <w:rtl/>
        </w:rPr>
        <w:t xml:space="preserve"> תוך שה</w:t>
      </w:r>
      <w:r w:rsidRPr="004666F2">
        <w:rPr>
          <w:rFonts w:ascii="David" w:hAnsi="David" w:cs="David" w:hint="cs"/>
          <w:sz w:val="24"/>
          <w:szCs w:val="24"/>
          <w:u w:val="double"/>
          <w:rtl/>
        </w:rPr>
        <w:t xml:space="preserve">איש </w:t>
      </w:r>
      <w:r w:rsidR="00273D23" w:rsidRPr="004666F2">
        <w:rPr>
          <w:rFonts w:ascii="David" w:hAnsi="David" w:cs="David"/>
          <w:sz w:val="24"/>
          <w:szCs w:val="24"/>
          <w:u w:val="double"/>
          <w:rtl/>
        </w:rPr>
        <w:t>מתעלם מצרכיהם הרגשיים</w:t>
      </w:r>
      <w:r w:rsidR="004666F2" w:rsidRPr="004666F2">
        <w:rPr>
          <w:rFonts w:ascii="David" w:hAnsi="David" w:cs="David" w:hint="cs"/>
          <w:sz w:val="24"/>
          <w:szCs w:val="24"/>
          <w:u w:val="double"/>
          <w:rtl/>
        </w:rPr>
        <w:t xml:space="preserve"> והפיזיים</w:t>
      </w:r>
      <w:r w:rsidR="00273D23" w:rsidRPr="001F5513">
        <w:rPr>
          <w:rFonts w:ascii="David" w:hAnsi="David" w:cs="David"/>
          <w:sz w:val="24"/>
          <w:szCs w:val="24"/>
          <w:rtl/>
        </w:rPr>
        <w:t>.</w:t>
      </w:r>
    </w:p>
    <w:p w:rsidR="001F5513" w:rsidRPr="00694B86" w:rsidRDefault="001F5513" w:rsidP="001F5513">
      <w:pPr>
        <w:pStyle w:val="ac"/>
        <w:rPr>
          <w:rFonts w:ascii="David" w:hAnsi="David" w:cs="David"/>
          <w:sz w:val="16"/>
          <w:szCs w:val="16"/>
          <w:rtl/>
        </w:rPr>
      </w:pPr>
    </w:p>
    <w:p w:rsidR="00273D23" w:rsidRDefault="001F5513" w:rsidP="00F11497">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בעקבות החלטות שניתנו בעניין הצדדים, הקטינים </w:t>
      </w:r>
      <w:r w:rsidR="00273D23" w:rsidRPr="001F5513">
        <w:rPr>
          <w:rFonts w:ascii="David" w:hAnsi="David" w:cs="David"/>
          <w:sz w:val="24"/>
          <w:szCs w:val="24"/>
          <w:rtl/>
        </w:rPr>
        <w:t>הוחזרו לבית ה</w:t>
      </w:r>
      <w:r>
        <w:rPr>
          <w:rFonts w:ascii="David" w:hAnsi="David" w:cs="David" w:hint="cs"/>
          <w:sz w:val="24"/>
          <w:szCs w:val="24"/>
          <w:rtl/>
        </w:rPr>
        <w:t xml:space="preserve">אשה </w:t>
      </w:r>
      <w:r w:rsidR="00273D23" w:rsidRPr="001F5513">
        <w:rPr>
          <w:rFonts w:ascii="David" w:hAnsi="David" w:cs="David"/>
          <w:b/>
          <w:bCs/>
          <w:i/>
          <w:iCs/>
          <w:sz w:val="24"/>
          <w:szCs w:val="24"/>
          <w:rtl/>
        </w:rPr>
        <w:t>למשמורת קלט בלעדית</w:t>
      </w:r>
      <w:r w:rsidR="00273D23" w:rsidRPr="001F5513">
        <w:rPr>
          <w:rFonts w:ascii="David" w:hAnsi="David" w:cs="David"/>
          <w:sz w:val="24"/>
          <w:szCs w:val="24"/>
          <w:rtl/>
        </w:rPr>
        <w:t xml:space="preserve"> שלה עם הסדרי </w:t>
      </w:r>
      <w:r>
        <w:rPr>
          <w:rFonts w:ascii="David" w:hAnsi="David" w:cs="David" w:hint="cs"/>
          <w:sz w:val="24"/>
          <w:szCs w:val="24"/>
          <w:rtl/>
        </w:rPr>
        <w:t xml:space="preserve">ביקור עם </w:t>
      </w:r>
      <w:r w:rsidR="00273D23" w:rsidRPr="001F5513">
        <w:rPr>
          <w:rFonts w:ascii="David" w:hAnsi="David" w:cs="David"/>
          <w:sz w:val="24"/>
          <w:szCs w:val="24"/>
          <w:rtl/>
        </w:rPr>
        <w:t>הא</w:t>
      </w:r>
      <w:r w:rsidR="00F11497">
        <w:rPr>
          <w:rFonts w:ascii="David" w:hAnsi="David" w:cs="David" w:hint="cs"/>
          <w:sz w:val="24"/>
          <w:szCs w:val="24"/>
          <w:rtl/>
        </w:rPr>
        <w:t xml:space="preserve">יש </w:t>
      </w:r>
      <w:r w:rsidR="00273D23" w:rsidRPr="001F5513">
        <w:rPr>
          <w:rFonts w:ascii="David" w:hAnsi="David" w:cs="David"/>
          <w:sz w:val="24"/>
          <w:szCs w:val="24"/>
          <w:rtl/>
        </w:rPr>
        <w:t>במרכז קשר</w:t>
      </w:r>
      <w:r>
        <w:rPr>
          <w:rFonts w:ascii="David" w:hAnsi="David" w:cs="David" w:hint="cs"/>
          <w:sz w:val="24"/>
          <w:szCs w:val="24"/>
          <w:rtl/>
        </w:rPr>
        <w:t xml:space="preserve">. בעניינם של הקטינים הוגש תסקיר </w:t>
      </w:r>
      <w:r w:rsidR="00273D23" w:rsidRPr="001F5513">
        <w:rPr>
          <w:rFonts w:ascii="David" w:hAnsi="David" w:cs="David"/>
          <w:sz w:val="24"/>
          <w:szCs w:val="24"/>
          <w:rtl/>
        </w:rPr>
        <w:t>(</w:t>
      </w:r>
      <w:r>
        <w:rPr>
          <w:rFonts w:ascii="David" w:hAnsi="David" w:cs="David" w:hint="cs"/>
          <w:sz w:val="24"/>
          <w:szCs w:val="24"/>
          <w:rtl/>
        </w:rPr>
        <w:t>ר' ב</w:t>
      </w:r>
      <w:r w:rsidR="00273D23" w:rsidRPr="001F5513">
        <w:rPr>
          <w:rFonts w:ascii="David" w:hAnsi="David" w:cs="David"/>
          <w:sz w:val="24"/>
          <w:szCs w:val="24"/>
          <w:rtl/>
        </w:rPr>
        <w:t>תמ"ש 4500-08-22) ובו נכתב כי הילדים משתלבים יפה, מתפתחים כראוי ופנויים רגשית לחייהם. רשמים חיוביים דומים על התפתחות תקינה ומיטיבה של הילדים בבית ה</w:t>
      </w:r>
      <w:r>
        <w:rPr>
          <w:rFonts w:ascii="David" w:hAnsi="David" w:cs="David" w:hint="cs"/>
          <w:sz w:val="24"/>
          <w:szCs w:val="24"/>
          <w:rtl/>
        </w:rPr>
        <w:t>אשה</w:t>
      </w:r>
      <w:r w:rsidR="00273D23" w:rsidRPr="001F5513">
        <w:rPr>
          <w:rFonts w:ascii="David" w:hAnsi="David" w:cs="David"/>
          <w:sz w:val="24"/>
          <w:szCs w:val="24"/>
          <w:rtl/>
        </w:rPr>
        <w:t xml:space="preserve"> נכתבו גם כחלק מדו"ח הטיפול שהוכן במסגרת וועדת טיפול שהתקיימה בעניי</w:t>
      </w:r>
      <w:r>
        <w:rPr>
          <w:rFonts w:ascii="David" w:hAnsi="David" w:cs="David" w:hint="cs"/>
          <w:sz w:val="24"/>
          <w:szCs w:val="24"/>
          <w:rtl/>
        </w:rPr>
        <w:t>נם</w:t>
      </w:r>
      <w:r w:rsidR="00273D23" w:rsidRPr="001F5513">
        <w:rPr>
          <w:rFonts w:ascii="David" w:hAnsi="David" w:cs="David"/>
          <w:sz w:val="24"/>
          <w:szCs w:val="24"/>
          <w:rtl/>
        </w:rPr>
        <w:t xml:space="preserve"> ב</w:t>
      </w:r>
      <w:r>
        <w:rPr>
          <w:rFonts w:ascii="David" w:hAnsi="David" w:cs="David" w:hint="cs"/>
          <w:sz w:val="24"/>
          <w:szCs w:val="24"/>
          <w:rtl/>
        </w:rPr>
        <w:t xml:space="preserve">יום </w:t>
      </w:r>
      <w:r w:rsidR="00273D23" w:rsidRPr="001F5513">
        <w:rPr>
          <w:rFonts w:ascii="David" w:hAnsi="David" w:cs="David"/>
          <w:sz w:val="24"/>
          <w:szCs w:val="24"/>
          <w:rtl/>
        </w:rPr>
        <w:t>14.6.2023.</w:t>
      </w:r>
    </w:p>
    <w:p w:rsidR="001F5513" w:rsidRPr="00694B86" w:rsidRDefault="001F5513" w:rsidP="001F5513">
      <w:pPr>
        <w:pStyle w:val="ac"/>
        <w:rPr>
          <w:rFonts w:ascii="David" w:hAnsi="David" w:cs="David"/>
          <w:sz w:val="16"/>
          <w:szCs w:val="16"/>
          <w:rtl/>
        </w:rPr>
      </w:pPr>
    </w:p>
    <w:p w:rsidR="001F5513" w:rsidRPr="001F5513" w:rsidRDefault="001F5513" w:rsidP="00694B86">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עד למועד כתיבת החלטתי זו,</w:t>
      </w:r>
      <w:r w:rsidR="00694B86">
        <w:rPr>
          <w:rFonts w:ascii="David" w:hAnsi="David" w:cs="David" w:hint="cs"/>
          <w:sz w:val="24"/>
          <w:szCs w:val="24"/>
          <w:rtl/>
        </w:rPr>
        <w:t xml:space="preserve"> הילדים שוהים במשמורת האשה, ולצערי הרב, לנוכח התנהלותו של האיש, הסדרי הקשר שלו עם הקטינים מתקיימים במרכז קשר (ר' בהרחבה בתיקים קשורים </w:t>
      </w:r>
      <w:r w:rsidR="004666F2">
        <w:rPr>
          <w:rFonts w:ascii="David" w:hAnsi="David" w:cs="David" w:hint="cs"/>
          <w:sz w:val="24"/>
          <w:szCs w:val="24"/>
          <w:rtl/>
        </w:rPr>
        <w:t>וב</w:t>
      </w:r>
      <w:r w:rsidR="00694B86">
        <w:rPr>
          <w:rFonts w:ascii="David" w:hAnsi="David" w:cs="David" w:hint="cs"/>
          <w:sz w:val="24"/>
          <w:szCs w:val="24"/>
          <w:rtl/>
        </w:rPr>
        <w:t>החלטות רבות שניתנו בעניין).</w:t>
      </w:r>
    </w:p>
    <w:p w:rsidR="00F9458A" w:rsidRPr="00E01789" w:rsidRDefault="00F9458A" w:rsidP="00F9458A">
      <w:pPr>
        <w:pStyle w:val="ac"/>
        <w:spacing w:line="360" w:lineRule="auto"/>
        <w:ind w:left="567"/>
        <w:jc w:val="both"/>
        <w:rPr>
          <w:rFonts w:ascii="David" w:hAnsi="David" w:cs="David"/>
          <w:sz w:val="16"/>
          <w:szCs w:val="16"/>
        </w:rPr>
      </w:pPr>
    </w:p>
    <w:p w:rsidR="00F9458A" w:rsidRDefault="00E01789" w:rsidP="00F9458A">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במסגרת ההליך שבפני, עמד האיש על סירוב מוחלט להיעתר לסעדי התביעה וזו כמובן זכותו. </w:t>
      </w:r>
      <w:r w:rsidR="00F9458A">
        <w:rPr>
          <w:rFonts w:ascii="David" w:hAnsi="David" w:cs="David" w:hint="cs"/>
          <w:sz w:val="24"/>
          <w:szCs w:val="24"/>
          <w:rtl/>
        </w:rPr>
        <w:t>הצדדים שבפני נשמעו, ומשהוגשו סיכומיהם, בשלה העת ליתן החלטתי זו.</w:t>
      </w:r>
    </w:p>
    <w:p w:rsidR="00F9458A" w:rsidRPr="00F9458A" w:rsidRDefault="00F9458A" w:rsidP="00F9458A">
      <w:pPr>
        <w:pStyle w:val="ac"/>
        <w:rPr>
          <w:rFonts w:ascii="David" w:hAnsi="David" w:cs="David"/>
          <w:sz w:val="16"/>
          <w:szCs w:val="16"/>
          <w:rtl/>
        </w:rPr>
      </w:pPr>
    </w:p>
    <w:p w:rsidR="000004C7" w:rsidRDefault="000004C7" w:rsidP="00F9458A">
      <w:pPr>
        <w:spacing w:line="360" w:lineRule="auto"/>
        <w:jc w:val="both"/>
        <w:rPr>
          <w:rFonts w:ascii="David" w:hAnsi="David"/>
          <w:b/>
          <w:bCs/>
          <w:rtl/>
        </w:rPr>
      </w:pPr>
      <w:r>
        <w:rPr>
          <w:rFonts w:ascii="David" w:hAnsi="David"/>
          <w:b/>
          <w:bCs/>
          <w:rtl/>
        </w:rPr>
        <w:t xml:space="preserve">ב' </w:t>
      </w:r>
      <w:r w:rsidR="00F9458A">
        <w:rPr>
          <w:rFonts w:ascii="David" w:hAnsi="David"/>
          <w:b/>
          <w:bCs/>
          <w:rtl/>
        </w:rPr>
        <w:t>–</w:t>
      </w:r>
      <w:r>
        <w:rPr>
          <w:rFonts w:ascii="David" w:hAnsi="David"/>
          <w:b/>
          <w:bCs/>
          <w:rtl/>
        </w:rPr>
        <w:t xml:space="preserve"> טענות</w:t>
      </w:r>
      <w:r w:rsidR="00F9458A">
        <w:rPr>
          <w:rFonts w:ascii="David" w:hAnsi="David" w:hint="cs"/>
          <w:b/>
          <w:bCs/>
          <w:rtl/>
        </w:rPr>
        <w:t xml:space="preserve"> </w:t>
      </w:r>
      <w:r>
        <w:rPr>
          <w:rFonts w:ascii="David" w:hAnsi="David"/>
          <w:b/>
          <w:bCs/>
          <w:rtl/>
        </w:rPr>
        <w:t>הצדדים</w:t>
      </w:r>
      <w:r w:rsidR="00F9458A">
        <w:rPr>
          <w:rFonts w:ascii="David" w:hAnsi="David" w:hint="cs"/>
          <w:b/>
          <w:bCs/>
          <w:rtl/>
        </w:rPr>
        <w:t>:</w:t>
      </w:r>
    </w:p>
    <w:p w:rsidR="00F9458A" w:rsidRPr="00F9458A" w:rsidRDefault="00F9458A" w:rsidP="000004C7">
      <w:pPr>
        <w:spacing w:line="360" w:lineRule="auto"/>
        <w:jc w:val="both"/>
        <w:rPr>
          <w:rFonts w:ascii="David" w:hAnsi="David"/>
          <w:b/>
          <w:bCs/>
          <w:sz w:val="16"/>
          <w:szCs w:val="16"/>
          <w:rtl/>
        </w:rPr>
      </w:pPr>
    </w:p>
    <w:p w:rsidR="000004C7" w:rsidRDefault="00F9458A" w:rsidP="00F9458A">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להלן עיקר טענות האשה: </w:t>
      </w:r>
    </w:p>
    <w:p w:rsidR="000004C7" w:rsidRPr="00F9458A" w:rsidRDefault="000004C7" w:rsidP="000004C7">
      <w:pPr>
        <w:pStyle w:val="ac"/>
        <w:spacing w:line="360" w:lineRule="auto"/>
        <w:jc w:val="both"/>
        <w:rPr>
          <w:rFonts w:ascii="David" w:hAnsi="David" w:cs="David"/>
          <w:sz w:val="16"/>
          <w:szCs w:val="16"/>
        </w:rPr>
      </w:pPr>
    </w:p>
    <w:p w:rsidR="000004C7" w:rsidRDefault="00F9458A" w:rsidP="00066042">
      <w:pPr>
        <w:pStyle w:val="ac"/>
        <w:numPr>
          <w:ilvl w:val="0"/>
          <w:numId w:val="2"/>
        </w:numPr>
        <w:spacing w:line="360" w:lineRule="auto"/>
        <w:ind w:hanging="513"/>
        <w:jc w:val="both"/>
        <w:rPr>
          <w:rFonts w:ascii="David" w:hAnsi="David" w:cs="David"/>
          <w:sz w:val="24"/>
          <w:szCs w:val="24"/>
        </w:rPr>
      </w:pPr>
      <w:r>
        <w:rPr>
          <w:rFonts w:ascii="David" w:hAnsi="David" w:cs="David" w:hint="cs"/>
          <w:sz w:val="24"/>
          <w:szCs w:val="24"/>
          <w:rtl/>
        </w:rPr>
        <w:t xml:space="preserve">לידתה של תביעה זו היא לאחר </w:t>
      </w:r>
      <w:r w:rsidR="000004C7">
        <w:rPr>
          <w:rFonts w:ascii="David" w:hAnsi="David" w:cs="David"/>
          <w:sz w:val="24"/>
          <w:szCs w:val="24"/>
          <w:rtl/>
        </w:rPr>
        <w:t>שקצה נפשה במסכת ההתעללות ועינויים שהעביר אותה ה</w:t>
      </w:r>
      <w:r>
        <w:rPr>
          <w:rFonts w:ascii="David" w:hAnsi="David" w:cs="David" w:hint="cs"/>
          <w:sz w:val="24"/>
          <w:szCs w:val="24"/>
          <w:rtl/>
        </w:rPr>
        <w:t xml:space="preserve">איש </w:t>
      </w:r>
      <w:r w:rsidR="000004C7">
        <w:rPr>
          <w:rFonts w:ascii="David" w:hAnsi="David" w:cs="David"/>
          <w:sz w:val="24"/>
          <w:szCs w:val="24"/>
          <w:rtl/>
        </w:rPr>
        <w:t>במהלך חייהם המשותפים</w:t>
      </w:r>
      <w:r w:rsidR="00F11497">
        <w:rPr>
          <w:rFonts w:ascii="David" w:hAnsi="David" w:cs="David" w:hint="cs"/>
          <w:sz w:val="24"/>
          <w:szCs w:val="24"/>
          <w:rtl/>
        </w:rPr>
        <w:t>,</w:t>
      </w:r>
      <w:r w:rsidR="000004C7">
        <w:rPr>
          <w:rFonts w:ascii="David" w:hAnsi="David" w:cs="David"/>
          <w:sz w:val="24"/>
          <w:szCs w:val="24"/>
          <w:rtl/>
        </w:rPr>
        <w:t xml:space="preserve"> כאשר </w:t>
      </w:r>
      <w:r>
        <w:rPr>
          <w:rFonts w:ascii="David" w:hAnsi="David" w:cs="David" w:hint="cs"/>
          <w:sz w:val="24"/>
          <w:szCs w:val="24"/>
          <w:rtl/>
        </w:rPr>
        <w:t xml:space="preserve">בעוד היא </w:t>
      </w:r>
      <w:r w:rsidR="000004C7">
        <w:rPr>
          <w:rFonts w:ascii="David" w:hAnsi="David" w:cs="David"/>
          <w:sz w:val="24"/>
          <w:szCs w:val="24"/>
          <w:rtl/>
        </w:rPr>
        <w:t>מנסה לשמור על המסגרת המשפחתית ותפקידה כאמא לקטינים, ה</w:t>
      </w:r>
      <w:r>
        <w:rPr>
          <w:rFonts w:ascii="David" w:hAnsi="David" w:cs="David" w:hint="cs"/>
          <w:sz w:val="24"/>
          <w:szCs w:val="24"/>
          <w:rtl/>
        </w:rPr>
        <w:t xml:space="preserve">איש </w:t>
      </w:r>
      <w:r w:rsidR="000004C7">
        <w:rPr>
          <w:rFonts w:ascii="David" w:hAnsi="David" w:cs="David"/>
          <w:sz w:val="24"/>
          <w:szCs w:val="24"/>
          <w:rtl/>
        </w:rPr>
        <w:t>איים עליה כי ייקח ממנה את הקטינים שגדלו איתה בביתה מיום ה</w:t>
      </w:r>
      <w:r w:rsidR="00066042">
        <w:rPr>
          <w:rFonts w:ascii="David" w:hAnsi="David" w:cs="David" w:hint="cs"/>
          <w:sz w:val="24"/>
          <w:szCs w:val="24"/>
          <w:rtl/>
        </w:rPr>
        <w:t>יו</w:t>
      </w:r>
      <w:r w:rsidR="000004C7">
        <w:rPr>
          <w:rFonts w:ascii="David" w:hAnsi="David" w:cs="David"/>
          <w:sz w:val="24"/>
          <w:szCs w:val="24"/>
          <w:rtl/>
        </w:rPr>
        <w:t xml:space="preserve">ולדם ומכירים </w:t>
      </w:r>
      <w:r w:rsidR="00066042">
        <w:rPr>
          <w:rFonts w:ascii="David" w:hAnsi="David" w:cs="David" w:hint="cs"/>
          <w:sz w:val="24"/>
          <w:szCs w:val="24"/>
          <w:rtl/>
        </w:rPr>
        <w:t>בה כאימם</w:t>
      </w:r>
      <w:r w:rsidR="000004C7">
        <w:rPr>
          <w:rFonts w:ascii="David" w:hAnsi="David" w:cs="David"/>
          <w:sz w:val="24"/>
          <w:szCs w:val="24"/>
          <w:rtl/>
        </w:rPr>
        <w:t>.</w:t>
      </w:r>
    </w:p>
    <w:p w:rsidR="000004C7" w:rsidRDefault="000004C7" w:rsidP="00F11497">
      <w:pPr>
        <w:pStyle w:val="ac"/>
        <w:numPr>
          <w:ilvl w:val="0"/>
          <w:numId w:val="2"/>
        </w:numPr>
        <w:spacing w:line="360" w:lineRule="auto"/>
        <w:ind w:hanging="513"/>
        <w:jc w:val="both"/>
        <w:rPr>
          <w:rFonts w:ascii="David" w:hAnsi="David" w:cs="David"/>
          <w:sz w:val="24"/>
          <w:szCs w:val="24"/>
        </w:rPr>
      </w:pPr>
      <w:r w:rsidRPr="00066042">
        <w:rPr>
          <w:rFonts w:ascii="David" w:hAnsi="David" w:cs="David"/>
          <w:sz w:val="24"/>
          <w:szCs w:val="24"/>
          <w:rtl/>
        </w:rPr>
        <w:t>הצדדים חיו יחדיו עובר ללידת הקטינים ואף ניסו בעצמם להרות ולהביא ילדים יחד</w:t>
      </w:r>
      <w:r w:rsidR="00066042">
        <w:rPr>
          <w:rFonts w:ascii="David" w:hAnsi="David" w:cs="David" w:hint="cs"/>
          <w:sz w:val="24"/>
          <w:szCs w:val="24"/>
          <w:rtl/>
        </w:rPr>
        <w:t xml:space="preserve"> ללא הצלחה</w:t>
      </w:r>
      <w:r w:rsidR="00F11497">
        <w:rPr>
          <w:rFonts w:ascii="David" w:hAnsi="David" w:cs="David" w:hint="cs"/>
          <w:sz w:val="24"/>
          <w:szCs w:val="24"/>
          <w:rtl/>
        </w:rPr>
        <w:t>,</w:t>
      </w:r>
      <w:r w:rsidR="00066042">
        <w:rPr>
          <w:rFonts w:ascii="David" w:hAnsi="David" w:cs="David" w:hint="cs"/>
          <w:sz w:val="24"/>
          <w:szCs w:val="24"/>
          <w:rtl/>
        </w:rPr>
        <w:t xml:space="preserve"> ומשכך </w:t>
      </w:r>
      <w:r w:rsidRPr="00066042">
        <w:rPr>
          <w:rFonts w:ascii="David" w:hAnsi="David" w:cs="David"/>
          <w:sz w:val="24"/>
          <w:szCs w:val="24"/>
          <w:rtl/>
        </w:rPr>
        <w:t>פנו יחד להליכי פונדקאות</w:t>
      </w:r>
      <w:r w:rsidR="00066042">
        <w:rPr>
          <w:rFonts w:ascii="David" w:hAnsi="David" w:cs="David" w:hint="cs"/>
          <w:sz w:val="24"/>
          <w:szCs w:val="24"/>
          <w:rtl/>
        </w:rPr>
        <w:t>, מה שמלמד על מעורבותה של האשה בתהליך הבאתם לעולם</w:t>
      </w:r>
      <w:r w:rsidRPr="00066042">
        <w:rPr>
          <w:rFonts w:ascii="David" w:hAnsi="David" w:cs="David"/>
          <w:sz w:val="24"/>
          <w:szCs w:val="24"/>
          <w:rtl/>
        </w:rPr>
        <w:t>.</w:t>
      </w:r>
    </w:p>
    <w:p w:rsidR="000004C7" w:rsidRDefault="00066042" w:rsidP="00F11497">
      <w:pPr>
        <w:pStyle w:val="ac"/>
        <w:numPr>
          <w:ilvl w:val="0"/>
          <w:numId w:val="2"/>
        </w:numPr>
        <w:spacing w:line="360" w:lineRule="auto"/>
        <w:ind w:hanging="513"/>
        <w:jc w:val="both"/>
        <w:rPr>
          <w:rFonts w:ascii="David" w:hAnsi="David" w:cs="David"/>
          <w:sz w:val="24"/>
          <w:szCs w:val="24"/>
        </w:rPr>
      </w:pPr>
      <w:r>
        <w:rPr>
          <w:rFonts w:ascii="David" w:hAnsi="David" w:cs="David" w:hint="cs"/>
          <w:sz w:val="24"/>
          <w:szCs w:val="24"/>
          <w:rtl/>
        </w:rPr>
        <w:lastRenderedPageBreak/>
        <w:t xml:space="preserve">האשה היא </w:t>
      </w:r>
      <w:r w:rsidR="000004C7" w:rsidRPr="00066042">
        <w:rPr>
          <w:rFonts w:ascii="David" w:hAnsi="David" w:cs="David"/>
          <w:sz w:val="24"/>
          <w:szCs w:val="24"/>
          <w:rtl/>
        </w:rPr>
        <w:t>אמם של הקטינים לכל דבר ועניין וניסיון ה</w:t>
      </w:r>
      <w:r>
        <w:rPr>
          <w:rFonts w:ascii="David" w:hAnsi="David" w:cs="David" w:hint="cs"/>
          <w:sz w:val="24"/>
          <w:szCs w:val="24"/>
          <w:rtl/>
        </w:rPr>
        <w:t>איש ל</w:t>
      </w:r>
      <w:r w:rsidR="000004C7" w:rsidRPr="00066042">
        <w:rPr>
          <w:rFonts w:ascii="David" w:hAnsi="David" w:cs="David"/>
          <w:sz w:val="24"/>
          <w:szCs w:val="24"/>
          <w:rtl/>
        </w:rPr>
        <w:t>הציג</w:t>
      </w:r>
      <w:r>
        <w:rPr>
          <w:rFonts w:ascii="David" w:hAnsi="David" w:cs="David" w:hint="cs"/>
          <w:sz w:val="24"/>
          <w:szCs w:val="24"/>
          <w:rtl/>
        </w:rPr>
        <w:t>ה</w:t>
      </w:r>
      <w:r w:rsidR="000004C7" w:rsidRPr="00066042">
        <w:rPr>
          <w:rFonts w:ascii="David" w:hAnsi="David" w:cs="David"/>
          <w:sz w:val="24"/>
          <w:szCs w:val="24"/>
          <w:rtl/>
        </w:rPr>
        <w:t xml:space="preserve"> </w:t>
      </w:r>
      <w:r>
        <w:rPr>
          <w:rFonts w:ascii="David" w:hAnsi="David" w:cs="David" w:hint="cs"/>
          <w:sz w:val="24"/>
          <w:szCs w:val="24"/>
          <w:rtl/>
        </w:rPr>
        <w:t>'</w:t>
      </w:r>
      <w:r w:rsidR="000004C7" w:rsidRPr="00066042">
        <w:rPr>
          <w:rFonts w:ascii="David" w:hAnsi="David" w:cs="David"/>
          <w:sz w:val="24"/>
          <w:szCs w:val="24"/>
          <w:rtl/>
        </w:rPr>
        <w:t>כעוברת אורח</w:t>
      </w:r>
      <w:r>
        <w:rPr>
          <w:rFonts w:ascii="David" w:hAnsi="David" w:cs="David" w:hint="cs"/>
          <w:sz w:val="24"/>
          <w:szCs w:val="24"/>
          <w:rtl/>
        </w:rPr>
        <w:t>'</w:t>
      </w:r>
      <w:r w:rsidR="000004C7" w:rsidRPr="00066042">
        <w:rPr>
          <w:rFonts w:ascii="David" w:hAnsi="David" w:cs="David"/>
          <w:sz w:val="24"/>
          <w:szCs w:val="24"/>
          <w:rtl/>
        </w:rPr>
        <w:t xml:space="preserve"> בחייהם הוא שקרי ונפסד. </w:t>
      </w:r>
      <w:r>
        <w:rPr>
          <w:rFonts w:ascii="David" w:hAnsi="David" w:cs="David" w:hint="cs"/>
          <w:sz w:val="24"/>
          <w:szCs w:val="24"/>
          <w:rtl/>
        </w:rPr>
        <w:t xml:space="preserve">האשה, לקחה ועודנה לוקחת </w:t>
      </w:r>
      <w:r w:rsidR="000004C7" w:rsidRPr="00066042">
        <w:rPr>
          <w:rFonts w:ascii="David" w:hAnsi="David" w:cs="David"/>
          <w:sz w:val="24"/>
          <w:szCs w:val="24"/>
          <w:rtl/>
        </w:rPr>
        <w:t xml:space="preserve">חלק פעיל בחייהם של הקטינים מיום היוולדם ואף קודם לכן בהליכים שנעשו למען </w:t>
      </w:r>
      <w:r>
        <w:rPr>
          <w:rFonts w:ascii="David" w:hAnsi="David" w:cs="David" w:hint="cs"/>
          <w:sz w:val="24"/>
          <w:szCs w:val="24"/>
          <w:rtl/>
        </w:rPr>
        <w:t>לידתם.</w:t>
      </w:r>
    </w:p>
    <w:p w:rsidR="000004C7" w:rsidRDefault="000004C7" w:rsidP="00F11497">
      <w:pPr>
        <w:pStyle w:val="ac"/>
        <w:numPr>
          <w:ilvl w:val="0"/>
          <w:numId w:val="2"/>
        </w:numPr>
        <w:spacing w:line="360" w:lineRule="auto"/>
        <w:ind w:hanging="513"/>
        <w:jc w:val="both"/>
        <w:rPr>
          <w:rFonts w:ascii="David" w:hAnsi="David" w:cs="David"/>
          <w:sz w:val="24"/>
          <w:szCs w:val="24"/>
        </w:rPr>
      </w:pPr>
      <w:r w:rsidRPr="00066042">
        <w:rPr>
          <w:rFonts w:ascii="David" w:hAnsi="David" w:cs="David"/>
          <w:sz w:val="24"/>
          <w:szCs w:val="24"/>
          <w:rtl/>
        </w:rPr>
        <w:t xml:space="preserve">במשך כל שנות </w:t>
      </w:r>
      <w:r w:rsidR="00066042">
        <w:rPr>
          <w:rFonts w:ascii="David" w:hAnsi="David" w:cs="David" w:hint="cs"/>
          <w:sz w:val="24"/>
          <w:szCs w:val="24"/>
          <w:rtl/>
        </w:rPr>
        <w:t>חייהם של הקטינים ועד לפרידה של בני הזוג (</w:t>
      </w:r>
      <w:r w:rsidRPr="00066042">
        <w:rPr>
          <w:rFonts w:ascii="David" w:hAnsi="David" w:cs="David"/>
          <w:sz w:val="24"/>
          <w:szCs w:val="24"/>
          <w:rtl/>
        </w:rPr>
        <w:t>בפברואר</w:t>
      </w:r>
      <w:r w:rsidR="00066042">
        <w:rPr>
          <w:rFonts w:ascii="David" w:hAnsi="David" w:cs="David" w:hint="cs"/>
          <w:sz w:val="24"/>
          <w:szCs w:val="24"/>
          <w:rtl/>
        </w:rPr>
        <w:t xml:space="preserve"> 2022)</w:t>
      </w:r>
      <w:r w:rsidRPr="00066042">
        <w:rPr>
          <w:rFonts w:ascii="David" w:hAnsi="David" w:cs="David"/>
          <w:sz w:val="24"/>
          <w:szCs w:val="24"/>
          <w:rtl/>
        </w:rPr>
        <w:t xml:space="preserve">, התגוררו </w:t>
      </w:r>
      <w:r w:rsidR="00066042">
        <w:rPr>
          <w:rFonts w:ascii="David" w:hAnsi="David" w:cs="David" w:hint="cs"/>
          <w:sz w:val="24"/>
          <w:szCs w:val="24"/>
          <w:rtl/>
        </w:rPr>
        <w:t xml:space="preserve">האיש והאשה </w:t>
      </w:r>
      <w:r w:rsidRPr="00066042">
        <w:rPr>
          <w:rFonts w:ascii="David" w:hAnsi="David" w:cs="David"/>
          <w:sz w:val="24"/>
          <w:szCs w:val="24"/>
          <w:rtl/>
        </w:rPr>
        <w:t xml:space="preserve">יחד </w:t>
      </w:r>
      <w:r w:rsidR="00066042">
        <w:rPr>
          <w:rFonts w:ascii="David" w:hAnsi="David" w:cs="David" w:hint="cs"/>
          <w:sz w:val="24"/>
          <w:szCs w:val="24"/>
          <w:rtl/>
        </w:rPr>
        <w:t>עם הקטינים, בב</w:t>
      </w:r>
      <w:r w:rsidRPr="00066042">
        <w:rPr>
          <w:rFonts w:ascii="David" w:hAnsi="David" w:cs="David"/>
          <w:sz w:val="24"/>
          <w:szCs w:val="24"/>
          <w:rtl/>
        </w:rPr>
        <w:t xml:space="preserve">יתה </w:t>
      </w:r>
      <w:r w:rsidR="00066042">
        <w:rPr>
          <w:rFonts w:ascii="David" w:hAnsi="David" w:cs="David" w:hint="cs"/>
          <w:sz w:val="24"/>
          <w:szCs w:val="24"/>
          <w:rtl/>
        </w:rPr>
        <w:t xml:space="preserve">של האשה </w:t>
      </w:r>
      <w:r w:rsidRPr="00066042">
        <w:rPr>
          <w:rFonts w:ascii="David" w:hAnsi="David" w:cs="David"/>
          <w:sz w:val="24"/>
          <w:szCs w:val="24"/>
          <w:rtl/>
        </w:rPr>
        <w:t>מתוך הבנה והסכמה כי ה</w:t>
      </w:r>
      <w:r w:rsidR="00066042">
        <w:rPr>
          <w:rFonts w:ascii="David" w:hAnsi="David" w:cs="David" w:hint="cs"/>
          <w:sz w:val="24"/>
          <w:szCs w:val="24"/>
          <w:rtl/>
        </w:rPr>
        <w:t xml:space="preserve">קטינים </w:t>
      </w:r>
      <w:r w:rsidRPr="00066042">
        <w:rPr>
          <w:rFonts w:ascii="David" w:hAnsi="David" w:cs="David"/>
          <w:sz w:val="24"/>
          <w:szCs w:val="24"/>
          <w:rtl/>
        </w:rPr>
        <w:t>יגדלו כילדיה והמכלול כולו יהווה תא המשפחתי.</w:t>
      </w:r>
      <w:r w:rsidR="00273D23">
        <w:rPr>
          <w:rFonts w:ascii="David" w:hAnsi="David" w:cs="David"/>
          <w:sz w:val="24"/>
          <w:szCs w:val="24"/>
        </w:rPr>
        <w:t xml:space="preserve"> </w:t>
      </w:r>
    </w:p>
    <w:p w:rsidR="00651829" w:rsidRDefault="00E01789" w:rsidP="00D50C5B">
      <w:pPr>
        <w:pStyle w:val="ac"/>
        <w:numPr>
          <w:ilvl w:val="0"/>
          <w:numId w:val="2"/>
        </w:numPr>
        <w:spacing w:line="360" w:lineRule="auto"/>
        <w:ind w:hanging="513"/>
        <w:jc w:val="both"/>
        <w:rPr>
          <w:rFonts w:ascii="David" w:hAnsi="David" w:cs="David"/>
          <w:sz w:val="24"/>
          <w:szCs w:val="24"/>
        </w:rPr>
      </w:pPr>
      <w:r w:rsidRPr="00651829">
        <w:rPr>
          <w:rFonts w:ascii="David" w:hAnsi="David" w:cs="David" w:hint="cs"/>
          <w:sz w:val="24"/>
          <w:szCs w:val="24"/>
          <w:rtl/>
        </w:rPr>
        <w:t xml:space="preserve">באשר להליכי הפונדקאות של </w:t>
      </w:r>
      <w:r w:rsidR="00D50C5B">
        <w:rPr>
          <w:rFonts w:ascii="David" w:hAnsi="David" w:cs="David" w:hint="cs"/>
          <w:sz w:val="24"/>
          <w:szCs w:val="24"/>
          <w:rtl/>
        </w:rPr>
        <w:t>הקטין</w:t>
      </w:r>
      <w:r w:rsidRPr="00651829">
        <w:rPr>
          <w:rFonts w:ascii="David" w:hAnsi="David" w:cs="David" w:hint="cs"/>
          <w:sz w:val="24"/>
          <w:szCs w:val="24"/>
          <w:rtl/>
        </w:rPr>
        <w:t xml:space="preserve"> - </w:t>
      </w:r>
      <w:r w:rsidR="000004C7" w:rsidRPr="00651829">
        <w:rPr>
          <w:rFonts w:ascii="David" w:hAnsi="David" w:cs="David"/>
          <w:sz w:val="24"/>
          <w:szCs w:val="24"/>
          <w:rtl/>
        </w:rPr>
        <w:t xml:space="preserve">לצורך </w:t>
      </w:r>
      <w:r w:rsidRPr="00651829">
        <w:rPr>
          <w:rFonts w:ascii="David" w:hAnsi="David" w:cs="David" w:hint="cs"/>
          <w:sz w:val="24"/>
          <w:szCs w:val="24"/>
          <w:rtl/>
        </w:rPr>
        <w:t xml:space="preserve">כך </w:t>
      </w:r>
      <w:r w:rsidR="000004C7" w:rsidRPr="00651829">
        <w:rPr>
          <w:rFonts w:ascii="David" w:hAnsi="David" w:cs="David"/>
          <w:sz w:val="24"/>
          <w:szCs w:val="24"/>
          <w:rtl/>
        </w:rPr>
        <w:t>נרתמה ה</w:t>
      </w:r>
      <w:r w:rsidRPr="00651829">
        <w:rPr>
          <w:rFonts w:ascii="David" w:hAnsi="David" w:cs="David" w:hint="cs"/>
          <w:sz w:val="24"/>
          <w:szCs w:val="24"/>
          <w:rtl/>
        </w:rPr>
        <w:t xml:space="preserve">אשה </w:t>
      </w:r>
      <w:r w:rsidR="000004C7" w:rsidRPr="00651829">
        <w:rPr>
          <w:rFonts w:ascii="David" w:hAnsi="David" w:cs="David"/>
          <w:sz w:val="24"/>
          <w:szCs w:val="24"/>
          <w:rtl/>
        </w:rPr>
        <w:t xml:space="preserve">והוצגה לבעלי </w:t>
      </w:r>
      <w:r w:rsidRPr="00651829">
        <w:rPr>
          <w:rFonts w:ascii="David" w:hAnsi="David" w:cs="David" w:hint="cs"/>
          <w:sz w:val="24"/>
          <w:szCs w:val="24"/>
          <w:rtl/>
        </w:rPr>
        <w:t>הסוכנות שטיפלה בהליך כ</w:t>
      </w:r>
      <w:r w:rsidR="000004C7" w:rsidRPr="00651829">
        <w:rPr>
          <w:rFonts w:ascii="David" w:hAnsi="David" w:cs="David"/>
          <w:sz w:val="24"/>
          <w:szCs w:val="24"/>
          <w:rtl/>
        </w:rPr>
        <w:t>בת הזוג של ה</w:t>
      </w:r>
      <w:r w:rsidRPr="00651829">
        <w:rPr>
          <w:rFonts w:ascii="David" w:hAnsi="David" w:cs="David" w:hint="cs"/>
          <w:sz w:val="24"/>
          <w:szCs w:val="24"/>
          <w:rtl/>
        </w:rPr>
        <w:t xml:space="preserve">איש, </w:t>
      </w:r>
      <w:r w:rsidR="000004C7" w:rsidRPr="00651829">
        <w:rPr>
          <w:rFonts w:ascii="David" w:hAnsi="David" w:cs="David"/>
          <w:sz w:val="24"/>
          <w:szCs w:val="24"/>
          <w:rtl/>
        </w:rPr>
        <w:t xml:space="preserve">אשר תחלוק </w:t>
      </w:r>
      <w:r w:rsidRPr="00651829">
        <w:rPr>
          <w:rFonts w:ascii="David" w:hAnsi="David" w:cs="David" w:hint="cs"/>
          <w:sz w:val="24"/>
          <w:szCs w:val="24"/>
          <w:rtl/>
        </w:rPr>
        <w:t xml:space="preserve">עמו </w:t>
      </w:r>
      <w:r w:rsidR="000004C7" w:rsidRPr="00651829">
        <w:rPr>
          <w:rFonts w:ascii="David" w:hAnsi="David" w:cs="David"/>
          <w:sz w:val="24"/>
          <w:szCs w:val="24"/>
          <w:rtl/>
        </w:rPr>
        <w:t>בנטל הגידול. ה</w:t>
      </w:r>
      <w:r w:rsidRPr="00651829">
        <w:rPr>
          <w:rFonts w:ascii="David" w:hAnsi="David" w:cs="David" w:hint="cs"/>
          <w:sz w:val="24"/>
          <w:szCs w:val="24"/>
          <w:rtl/>
        </w:rPr>
        <w:t xml:space="preserve">איש </w:t>
      </w:r>
      <w:r w:rsidR="000004C7" w:rsidRPr="00651829">
        <w:rPr>
          <w:rFonts w:ascii="David" w:hAnsi="David" w:cs="David"/>
          <w:sz w:val="24"/>
          <w:szCs w:val="24"/>
          <w:rtl/>
        </w:rPr>
        <w:t>אף הצהיר במסמכי הבקשה מול הסוכנות כי אם משהו יקרה לו</w:t>
      </w:r>
      <w:r w:rsidRPr="00651829">
        <w:rPr>
          <w:rFonts w:ascii="David" w:hAnsi="David" w:cs="David" w:hint="cs"/>
          <w:sz w:val="24"/>
          <w:szCs w:val="24"/>
          <w:rtl/>
        </w:rPr>
        <w:t xml:space="preserve">, אזי האשה </w:t>
      </w:r>
      <w:r w:rsidR="000004C7" w:rsidRPr="00651829">
        <w:rPr>
          <w:rFonts w:ascii="David" w:hAnsi="David" w:cs="David"/>
          <w:sz w:val="24"/>
          <w:szCs w:val="24"/>
          <w:rtl/>
        </w:rPr>
        <w:t xml:space="preserve">תהיה אחראית על הילדים. </w:t>
      </w:r>
      <w:r w:rsidR="00651829" w:rsidRPr="00651829">
        <w:rPr>
          <w:rFonts w:ascii="David" w:hAnsi="David" w:cs="David" w:hint="cs"/>
          <w:sz w:val="24"/>
          <w:szCs w:val="24"/>
          <w:rtl/>
        </w:rPr>
        <w:t xml:space="preserve">באשר להליכי הפונדקאות של הבת </w:t>
      </w:r>
      <w:r w:rsidR="00D50C5B">
        <w:rPr>
          <w:rFonts w:ascii="David" w:hAnsi="David" w:cs="David" w:hint="cs"/>
          <w:sz w:val="24"/>
          <w:szCs w:val="24"/>
          <w:rtl/>
        </w:rPr>
        <w:t>הקטינה</w:t>
      </w:r>
      <w:r w:rsidR="00651829" w:rsidRPr="00651829">
        <w:rPr>
          <w:rFonts w:ascii="David" w:hAnsi="David" w:cs="David" w:hint="cs"/>
          <w:sz w:val="24"/>
          <w:szCs w:val="24"/>
          <w:rtl/>
        </w:rPr>
        <w:t xml:space="preserve"> - </w:t>
      </w:r>
      <w:r w:rsidR="000004C7" w:rsidRPr="00651829">
        <w:rPr>
          <w:rFonts w:ascii="David" w:hAnsi="David" w:cs="David"/>
          <w:sz w:val="24"/>
          <w:szCs w:val="24"/>
          <w:rtl/>
        </w:rPr>
        <w:t xml:space="preserve">לצורך </w:t>
      </w:r>
      <w:r w:rsidR="00651829" w:rsidRPr="00651829">
        <w:rPr>
          <w:rFonts w:ascii="David" w:hAnsi="David" w:cs="David" w:hint="cs"/>
          <w:sz w:val="24"/>
          <w:szCs w:val="24"/>
          <w:rtl/>
        </w:rPr>
        <w:t xml:space="preserve">כך </w:t>
      </w:r>
      <w:r w:rsidR="000004C7" w:rsidRPr="00651829">
        <w:rPr>
          <w:rFonts w:ascii="David" w:hAnsi="David" w:cs="David"/>
          <w:sz w:val="24"/>
          <w:szCs w:val="24"/>
          <w:rtl/>
        </w:rPr>
        <w:t>נישאו בני הזוג בנישואי</w:t>
      </w:r>
      <w:r w:rsidR="00651829" w:rsidRPr="00651829">
        <w:rPr>
          <w:rFonts w:ascii="David" w:hAnsi="David" w:cs="David" w:hint="cs"/>
          <w:sz w:val="24"/>
          <w:szCs w:val="24"/>
          <w:rtl/>
        </w:rPr>
        <w:t>ן</w:t>
      </w:r>
      <w:r w:rsidR="000004C7" w:rsidRPr="00651829">
        <w:rPr>
          <w:rFonts w:ascii="David" w:hAnsi="David" w:cs="David"/>
          <w:sz w:val="24"/>
          <w:szCs w:val="24"/>
          <w:rtl/>
        </w:rPr>
        <w:t xml:space="preserve"> אזרחיים כיוון </w:t>
      </w:r>
      <w:r w:rsidR="00651829" w:rsidRPr="00651829">
        <w:rPr>
          <w:rFonts w:ascii="David" w:hAnsi="David" w:cs="David" w:hint="cs"/>
          <w:sz w:val="24"/>
          <w:szCs w:val="24"/>
          <w:rtl/>
        </w:rPr>
        <w:t xml:space="preserve">שבמדינת הפונדקאית (אוקראינה) </w:t>
      </w:r>
      <w:r w:rsidR="000004C7" w:rsidRPr="00651829">
        <w:rPr>
          <w:rFonts w:ascii="David" w:hAnsi="David" w:cs="David"/>
          <w:sz w:val="24"/>
          <w:szCs w:val="24"/>
          <w:rtl/>
        </w:rPr>
        <w:t xml:space="preserve">חלה חובה </w:t>
      </w:r>
      <w:r w:rsidR="00651829" w:rsidRPr="00651829">
        <w:rPr>
          <w:rFonts w:ascii="David" w:hAnsi="David" w:cs="David" w:hint="cs"/>
          <w:sz w:val="24"/>
          <w:szCs w:val="24"/>
          <w:rtl/>
        </w:rPr>
        <w:t>שבני הזוג יהיו נשואים</w:t>
      </w:r>
      <w:r w:rsidR="000004C7" w:rsidRPr="00651829">
        <w:rPr>
          <w:rFonts w:ascii="David" w:hAnsi="David" w:cs="David"/>
          <w:sz w:val="24"/>
          <w:szCs w:val="24"/>
          <w:rtl/>
        </w:rPr>
        <w:t xml:space="preserve">. </w:t>
      </w:r>
    </w:p>
    <w:p w:rsidR="00651829" w:rsidRDefault="000004C7" w:rsidP="00651829">
      <w:pPr>
        <w:pStyle w:val="ac"/>
        <w:numPr>
          <w:ilvl w:val="0"/>
          <w:numId w:val="2"/>
        </w:numPr>
        <w:spacing w:line="360" w:lineRule="auto"/>
        <w:ind w:hanging="513"/>
        <w:jc w:val="both"/>
        <w:rPr>
          <w:rFonts w:ascii="David" w:hAnsi="David" w:cs="David"/>
          <w:sz w:val="24"/>
          <w:szCs w:val="24"/>
        </w:rPr>
      </w:pPr>
      <w:r w:rsidRPr="00651829">
        <w:rPr>
          <w:rFonts w:ascii="David" w:hAnsi="David" w:cs="David"/>
          <w:sz w:val="24"/>
          <w:szCs w:val="24"/>
          <w:rtl/>
        </w:rPr>
        <w:t xml:space="preserve">כאשר </w:t>
      </w:r>
      <w:r w:rsidR="00651829" w:rsidRPr="00651829">
        <w:rPr>
          <w:rFonts w:ascii="David" w:hAnsi="David" w:cs="David" w:hint="cs"/>
          <w:sz w:val="24"/>
          <w:szCs w:val="24"/>
          <w:rtl/>
        </w:rPr>
        <w:t xml:space="preserve">האיש נסע </w:t>
      </w:r>
      <w:r w:rsidRPr="00651829">
        <w:rPr>
          <w:rFonts w:ascii="David" w:hAnsi="David" w:cs="David"/>
          <w:sz w:val="24"/>
          <w:szCs w:val="24"/>
          <w:rtl/>
        </w:rPr>
        <w:t xml:space="preserve">להביא את הקטינה </w:t>
      </w:r>
      <w:r w:rsidR="00651829" w:rsidRPr="00651829">
        <w:rPr>
          <w:rFonts w:ascii="David" w:hAnsi="David" w:cs="David" w:hint="cs"/>
          <w:sz w:val="24"/>
          <w:szCs w:val="24"/>
          <w:rtl/>
        </w:rPr>
        <w:t xml:space="preserve">מאוקראינה </w:t>
      </w:r>
      <w:r w:rsidRPr="00651829">
        <w:rPr>
          <w:rFonts w:ascii="David" w:hAnsi="David" w:cs="David"/>
          <w:sz w:val="24"/>
          <w:szCs w:val="24"/>
          <w:rtl/>
        </w:rPr>
        <w:t>הייתה זו ה</w:t>
      </w:r>
      <w:r w:rsidR="00651829" w:rsidRPr="00651829">
        <w:rPr>
          <w:rFonts w:ascii="David" w:hAnsi="David" w:cs="David" w:hint="cs"/>
          <w:sz w:val="24"/>
          <w:szCs w:val="24"/>
          <w:rtl/>
        </w:rPr>
        <w:t xml:space="preserve">אשה </w:t>
      </w:r>
      <w:r w:rsidRPr="00651829">
        <w:rPr>
          <w:rFonts w:ascii="David" w:hAnsi="David" w:cs="David"/>
          <w:sz w:val="24"/>
          <w:szCs w:val="24"/>
          <w:rtl/>
        </w:rPr>
        <w:t>אשר נשארה לטפל לבדה ב</w:t>
      </w:r>
      <w:r w:rsidR="00D50C5B">
        <w:rPr>
          <w:rFonts w:ascii="David" w:hAnsi="David" w:cs="David" w:hint="cs"/>
          <w:sz w:val="24"/>
          <w:szCs w:val="24"/>
          <w:rtl/>
        </w:rPr>
        <w:t>קטין</w:t>
      </w:r>
      <w:r w:rsidR="00651829" w:rsidRPr="00651829">
        <w:rPr>
          <w:rFonts w:ascii="David" w:hAnsi="David" w:cs="David" w:hint="cs"/>
          <w:sz w:val="24"/>
          <w:szCs w:val="24"/>
          <w:rtl/>
        </w:rPr>
        <w:t xml:space="preserve"> </w:t>
      </w:r>
      <w:r w:rsidRPr="00651829">
        <w:rPr>
          <w:rFonts w:ascii="David" w:hAnsi="David" w:cs="David"/>
          <w:sz w:val="24"/>
          <w:szCs w:val="24"/>
          <w:rtl/>
        </w:rPr>
        <w:t>חודשים ארוכים.</w:t>
      </w:r>
    </w:p>
    <w:p w:rsidR="000004C7" w:rsidRDefault="00651829" w:rsidP="00651829">
      <w:pPr>
        <w:pStyle w:val="ac"/>
        <w:numPr>
          <w:ilvl w:val="0"/>
          <w:numId w:val="2"/>
        </w:numPr>
        <w:spacing w:line="360" w:lineRule="auto"/>
        <w:ind w:hanging="513"/>
        <w:jc w:val="both"/>
        <w:rPr>
          <w:rFonts w:ascii="David" w:hAnsi="David" w:cs="David"/>
          <w:sz w:val="24"/>
          <w:szCs w:val="24"/>
        </w:rPr>
      </w:pPr>
      <w:r w:rsidRPr="00651829">
        <w:rPr>
          <w:rFonts w:ascii="David" w:hAnsi="David" w:cs="David" w:hint="cs"/>
          <w:sz w:val="24"/>
          <w:szCs w:val="24"/>
          <w:rtl/>
        </w:rPr>
        <w:t xml:space="preserve">סירובו של האיש לאפשר לה </w:t>
      </w:r>
      <w:r w:rsidR="000004C7" w:rsidRPr="00651829">
        <w:rPr>
          <w:rFonts w:ascii="David" w:hAnsi="David" w:cs="David"/>
          <w:sz w:val="24"/>
          <w:szCs w:val="24"/>
          <w:rtl/>
        </w:rPr>
        <w:t xml:space="preserve">מעמד שווה בתא המשפחתי היה </w:t>
      </w:r>
      <w:r w:rsidRPr="00651829">
        <w:rPr>
          <w:rFonts w:ascii="David" w:hAnsi="David" w:cs="David" w:hint="cs"/>
          <w:sz w:val="24"/>
          <w:szCs w:val="24"/>
          <w:rtl/>
        </w:rPr>
        <w:t>מתוך חשש כ</w:t>
      </w:r>
      <w:r w:rsidR="000004C7" w:rsidRPr="00651829">
        <w:rPr>
          <w:rFonts w:ascii="David" w:hAnsi="David" w:cs="David"/>
          <w:sz w:val="24"/>
          <w:szCs w:val="24"/>
          <w:rtl/>
        </w:rPr>
        <w:t>י היא ת</w:t>
      </w:r>
      <w:r w:rsidRPr="00651829">
        <w:rPr>
          <w:rFonts w:ascii="David" w:hAnsi="David" w:cs="David" w:hint="cs"/>
          <w:sz w:val="24"/>
          <w:szCs w:val="24"/>
          <w:rtl/>
        </w:rPr>
        <w:t>י</w:t>
      </w:r>
      <w:r w:rsidR="000004C7" w:rsidRPr="00651829">
        <w:rPr>
          <w:rFonts w:ascii="David" w:hAnsi="David" w:cs="David"/>
          <w:sz w:val="24"/>
          <w:szCs w:val="24"/>
          <w:rtl/>
        </w:rPr>
        <w:t xml:space="preserve">קח </w:t>
      </w:r>
      <w:r w:rsidRPr="00651829">
        <w:rPr>
          <w:rFonts w:ascii="David" w:hAnsi="David" w:cs="David" w:hint="cs"/>
          <w:sz w:val="24"/>
          <w:szCs w:val="24"/>
          <w:rtl/>
        </w:rPr>
        <w:t xml:space="preserve">ממנו </w:t>
      </w:r>
      <w:r w:rsidR="000004C7" w:rsidRPr="00651829">
        <w:rPr>
          <w:rFonts w:ascii="David" w:hAnsi="David" w:cs="David"/>
          <w:sz w:val="24"/>
          <w:szCs w:val="24"/>
          <w:rtl/>
        </w:rPr>
        <w:t>את הילדים בבוא העת</w:t>
      </w:r>
      <w:r w:rsidRPr="00651829">
        <w:rPr>
          <w:rFonts w:ascii="David" w:hAnsi="David" w:cs="David" w:hint="cs"/>
          <w:sz w:val="24"/>
          <w:szCs w:val="24"/>
          <w:rtl/>
        </w:rPr>
        <w:t xml:space="preserve"> ואי התעקשותה של האשה לפעול עד כה בעניין צו ההורות, </w:t>
      </w:r>
      <w:r w:rsidR="000004C7" w:rsidRPr="00651829">
        <w:rPr>
          <w:rFonts w:ascii="David" w:hAnsi="David" w:cs="David"/>
          <w:sz w:val="24"/>
          <w:szCs w:val="24"/>
          <w:rtl/>
        </w:rPr>
        <w:t>היה נעו</w:t>
      </w:r>
      <w:r w:rsidRPr="00651829">
        <w:rPr>
          <w:rFonts w:ascii="David" w:hAnsi="David" w:cs="David" w:hint="cs"/>
          <w:sz w:val="24"/>
          <w:szCs w:val="24"/>
          <w:rtl/>
        </w:rPr>
        <w:t>ץ</w:t>
      </w:r>
      <w:r w:rsidR="000004C7" w:rsidRPr="00651829">
        <w:rPr>
          <w:rFonts w:ascii="David" w:hAnsi="David" w:cs="David"/>
          <w:sz w:val="24"/>
          <w:szCs w:val="24"/>
          <w:rtl/>
        </w:rPr>
        <w:t xml:space="preserve"> </w:t>
      </w:r>
      <w:r w:rsidRPr="00651829">
        <w:rPr>
          <w:rFonts w:ascii="David" w:hAnsi="David" w:cs="David" w:hint="cs"/>
          <w:sz w:val="24"/>
          <w:szCs w:val="24"/>
          <w:rtl/>
        </w:rPr>
        <w:t>באהבתה לאיש וכדי לשמור על שקט משפחתי</w:t>
      </w:r>
      <w:r w:rsidR="000004C7" w:rsidRPr="00651829">
        <w:rPr>
          <w:rFonts w:ascii="David" w:hAnsi="David" w:cs="David"/>
          <w:sz w:val="24"/>
          <w:szCs w:val="24"/>
          <w:rtl/>
        </w:rPr>
        <w:t xml:space="preserve">. </w:t>
      </w:r>
    </w:p>
    <w:p w:rsidR="000004C7" w:rsidRPr="00C56D39" w:rsidRDefault="000004C7" w:rsidP="000004C7">
      <w:pPr>
        <w:pStyle w:val="ac"/>
        <w:spacing w:line="360" w:lineRule="auto"/>
        <w:rPr>
          <w:rFonts w:ascii="David" w:hAnsi="David" w:cs="David"/>
          <w:sz w:val="16"/>
          <w:szCs w:val="16"/>
        </w:rPr>
      </w:pPr>
    </w:p>
    <w:p w:rsidR="0047464B" w:rsidRDefault="0047464B" w:rsidP="0047464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להלן עיקר טענות האיש:</w:t>
      </w:r>
    </w:p>
    <w:p w:rsidR="0047464B" w:rsidRPr="00C56D39" w:rsidRDefault="0047464B" w:rsidP="0047464B">
      <w:pPr>
        <w:pStyle w:val="ac"/>
        <w:spacing w:line="360" w:lineRule="auto"/>
        <w:ind w:left="567"/>
        <w:jc w:val="both"/>
        <w:rPr>
          <w:rFonts w:ascii="David" w:hAnsi="David" w:cs="David"/>
          <w:sz w:val="16"/>
          <w:szCs w:val="16"/>
        </w:rPr>
      </w:pPr>
      <w:r>
        <w:rPr>
          <w:rFonts w:ascii="David" w:hAnsi="David" w:cs="David" w:hint="cs"/>
          <w:sz w:val="24"/>
          <w:szCs w:val="24"/>
          <w:rtl/>
        </w:rPr>
        <w:t xml:space="preserve"> </w:t>
      </w:r>
    </w:p>
    <w:p w:rsidR="0047464B" w:rsidRDefault="0047464B" w:rsidP="0047464B">
      <w:pPr>
        <w:pStyle w:val="ac"/>
        <w:numPr>
          <w:ilvl w:val="0"/>
          <w:numId w:val="5"/>
        </w:numPr>
        <w:spacing w:line="360" w:lineRule="auto"/>
        <w:ind w:left="1134" w:hanging="567"/>
        <w:jc w:val="both"/>
        <w:rPr>
          <w:rFonts w:ascii="David" w:hAnsi="David" w:cs="David"/>
          <w:sz w:val="24"/>
          <w:szCs w:val="24"/>
        </w:rPr>
      </w:pPr>
      <w:r>
        <w:rPr>
          <w:rFonts w:ascii="David" w:hAnsi="David" w:cs="David"/>
          <w:sz w:val="24"/>
          <w:szCs w:val="24"/>
          <w:rtl/>
        </w:rPr>
        <w:t>תנאי הסף לצו הורות פסיקתי אינם מתקיימים כלל עת הצדדים לא ניהלו קשר זוגי עובר להבאת הקטינים לעולם וכן מעולם לא היה שום רצון ועניין ל</w:t>
      </w:r>
      <w:r>
        <w:rPr>
          <w:rFonts w:ascii="David" w:hAnsi="David" w:cs="David" w:hint="cs"/>
          <w:sz w:val="24"/>
          <w:szCs w:val="24"/>
          <w:rtl/>
        </w:rPr>
        <w:t xml:space="preserve">אשה </w:t>
      </w:r>
      <w:r>
        <w:rPr>
          <w:rFonts w:ascii="David" w:hAnsi="David" w:cs="David"/>
          <w:sz w:val="24"/>
          <w:szCs w:val="24"/>
          <w:rtl/>
        </w:rPr>
        <w:t>להיות חלק מהליך הפונדקאות של הקטינים. ה</w:t>
      </w:r>
      <w:r>
        <w:rPr>
          <w:rFonts w:ascii="David" w:hAnsi="David" w:cs="David" w:hint="cs"/>
          <w:sz w:val="24"/>
          <w:szCs w:val="24"/>
          <w:rtl/>
        </w:rPr>
        <w:t xml:space="preserve">אשה </w:t>
      </w:r>
      <w:r>
        <w:rPr>
          <w:rFonts w:ascii="David" w:hAnsi="David" w:cs="David"/>
          <w:sz w:val="24"/>
          <w:szCs w:val="24"/>
          <w:rtl/>
        </w:rPr>
        <w:t xml:space="preserve">מכוונת בתביעתה להכרה במעמדה מתוקף </w:t>
      </w:r>
      <w:r>
        <w:rPr>
          <w:rFonts w:ascii="David" w:hAnsi="David" w:cs="David" w:hint="cs"/>
          <w:sz w:val="24"/>
          <w:szCs w:val="24"/>
          <w:rtl/>
        </w:rPr>
        <w:t>'</w:t>
      </w:r>
      <w:r>
        <w:rPr>
          <w:rFonts w:ascii="David" w:hAnsi="David" w:cs="David"/>
          <w:sz w:val="24"/>
          <w:szCs w:val="24"/>
          <w:rtl/>
        </w:rPr>
        <w:t>זיקה לזיקה</w:t>
      </w:r>
      <w:r>
        <w:rPr>
          <w:rFonts w:ascii="David" w:hAnsi="David" w:cs="David" w:hint="cs"/>
          <w:sz w:val="24"/>
          <w:szCs w:val="24"/>
          <w:rtl/>
        </w:rPr>
        <w:t>',</w:t>
      </w:r>
      <w:r>
        <w:rPr>
          <w:rFonts w:ascii="David" w:hAnsi="David" w:cs="David"/>
          <w:sz w:val="24"/>
          <w:szCs w:val="24"/>
          <w:rtl/>
        </w:rPr>
        <w:t xml:space="preserve"> אך אינה ממלאת א</w:t>
      </w:r>
      <w:r>
        <w:rPr>
          <w:rFonts w:ascii="David" w:hAnsi="David" w:cs="David" w:hint="cs"/>
          <w:sz w:val="24"/>
          <w:szCs w:val="24"/>
          <w:rtl/>
        </w:rPr>
        <w:t>חר</w:t>
      </w:r>
      <w:r>
        <w:rPr>
          <w:rFonts w:ascii="David" w:hAnsi="David" w:cs="David"/>
          <w:sz w:val="24"/>
          <w:szCs w:val="24"/>
          <w:rtl/>
        </w:rPr>
        <w:t xml:space="preserve"> התנאים שנקבעו בפסיקה</w:t>
      </w:r>
      <w:r>
        <w:rPr>
          <w:rFonts w:ascii="David" w:hAnsi="David" w:cs="David" w:hint="cs"/>
          <w:sz w:val="24"/>
          <w:szCs w:val="24"/>
          <w:rtl/>
        </w:rPr>
        <w:t xml:space="preserve">, שכן לא </w:t>
      </w:r>
      <w:r>
        <w:rPr>
          <w:rFonts w:ascii="David" w:hAnsi="David" w:cs="David"/>
          <w:sz w:val="24"/>
          <w:szCs w:val="24"/>
          <w:rtl/>
        </w:rPr>
        <w:t xml:space="preserve">נחתם הסכם הורות משותפת, ההורות </w:t>
      </w:r>
      <w:r>
        <w:rPr>
          <w:rFonts w:ascii="David" w:hAnsi="David" w:cs="David" w:hint="cs"/>
          <w:sz w:val="24"/>
          <w:szCs w:val="24"/>
          <w:rtl/>
        </w:rPr>
        <w:t xml:space="preserve">אינה </w:t>
      </w:r>
      <w:r>
        <w:rPr>
          <w:rFonts w:ascii="David" w:hAnsi="David" w:cs="David"/>
          <w:sz w:val="24"/>
          <w:szCs w:val="24"/>
          <w:rtl/>
        </w:rPr>
        <w:t xml:space="preserve">תולדה של חיים משותפים, </w:t>
      </w:r>
      <w:r>
        <w:rPr>
          <w:rFonts w:ascii="David" w:hAnsi="David" w:cs="David" w:hint="cs"/>
          <w:sz w:val="24"/>
          <w:szCs w:val="24"/>
          <w:rtl/>
        </w:rPr>
        <w:t>לא הייתה מעורבות האשה</w:t>
      </w:r>
      <w:r>
        <w:rPr>
          <w:rFonts w:ascii="David" w:hAnsi="David" w:cs="David"/>
          <w:sz w:val="24"/>
          <w:szCs w:val="24"/>
          <w:rtl/>
        </w:rPr>
        <w:t xml:space="preserve"> בהליכי הפונדקאות, </w:t>
      </w:r>
      <w:r>
        <w:rPr>
          <w:rFonts w:ascii="David" w:hAnsi="David" w:cs="David" w:hint="cs"/>
          <w:sz w:val="24"/>
          <w:szCs w:val="24"/>
          <w:rtl/>
        </w:rPr>
        <w:t xml:space="preserve">אין בנמצא </w:t>
      </w:r>
      <w:r>
        <w:rPr>
          <w:rFonts w:ascii="David" w:hAnsi="David" w:cs="David"/>
          <w:sz w:val="24"/>
          <w:szCs w:val="24"/>
          <w:rtl/>
        </w:rPr>
        <w:t>הסכמה משפטית ליצירת ההורות וכ</w:t>
      </w:r>
      <w:r>
        <w:rPr>
          <w:rFonts w:ascii="David" w:hAnsi="David" w:cs="David" w:hint="cs"/>
          <w:sz w:val="24"/>
          <w:szCs w:val="24"/>
          <w:rtl/>
        </w:rPr>
        <w:t>י</w:t>
      </w:r>
      <w:r>
        <w:rPr>
          <w:rFonts w:ascii="David" w:hAnsi="David" w:cs="David"/>
          <w:sz w:val="24"/>
          <w:szCs w:val="24"/>
          <w:rtl/>
        </w:rPr>
        <w:t xml:space="preserve"> מועד הפנייה לערכאות </w:t>
      </w:r>
      <w:r>
        <w:rPr>
          <w:rFonts w:ascii="David" w:hAnsi="David" w:cs="David" w:hint="cs"/>
          <w:sz w:val="24"/>
          <w:szCs w:val="24"/>
          <w:rtl/>
        </w:rPr>
        <w:t>בשיהוי כבד.</w:t>
      </w:r>
      <w:r>
        <w:rPr>
          <w:rFonts w:ascii="David" w:hAnsi="David" w:cs="David"/>
          <w:sz w:val="24"/>
          <w:szCs w:val="24"/>
          <w:rtl/>
        </w:rPr>
        <w:t xml:space="preserve"> </w:t>
      </w:r>
      <w:r>
        <w:rPr>
          <w:rFonts w:ascii="David" w:hAnsi="David" w:cs="David" w:hint="cs"/>
          <w:sz w:val="24"/>
          <w:szCs w:val="24"/>
          <w:rtl/>
        </w:rPr>
        <w:t xml:space="preserve">לפיכך, טוען האיש כי </w:t>
      </w:r>
      <w:r>
        <w:rPr>
          <w:rFonts w:ascii="David" w:hAnsi="David" w:cs="David"/>
          <w:sz w:val="24"/>
          <w:szCs w:val="24"/>
          <w:rtl/>
        </w:rPr>
        <w:t>אף אחד מהמבחנים לא מתקיים בעניינ</w:t>
      </w:r>
      <w:r>
        <w:rPr>
          <w:rFonts w:ascii="David" w:hAnsi="David" w:cs="David" w:hint="cs"/>
          <w:sz w:val="24"/>
          <w:szCs w:val="24"/>
          <w:rtl/>
        </w:rPr>
        <w:t>נ</w:t>
      </w:r>
      <w:r>
        <w:rPr>
          <w:rFonts w:ascii="David" w:hAnsi="David" w:cs="David"/>
          <w:sz w:val="24"/>
          <w:szCs w:val="24"/>
          <w:rtl/>
        </w:rPr>
        <w:t>ו.</w:t>
      </w:r>
    </w:p>
    <w:p w:rsidR="0047464B" w:rsidRDefault="00DA122C" w:rsidP="00D50C5B">
      <w:pPr>
        <w:pStyle w:val="ac"/>
        <w:numPr>
          <w:ilvl w:val="0"/>
          <w:numId w:val="5"/>
        </w:numPr>
        <w:spacing w:line="360" w:lineRule="auto"/>
        <w:ind w:left="1134" w:hanging="567"/>
        <w:jc w:val="both"/>
        <w:rPr>
          <w:rFonts w:ascii="David" w:hAnsi="David" w:cs="David"/>
          <w:sz w:val="24"/>
          <w:szCs w:val="24"/>
        </w:rPr>
      </w:pPr>
      <w:r>
        <w:rPr>
          <w:rFonts w:ascii="David" w:hAnsi="David" w:cs="David" w:hint="cs"/>
          <w:sz w:val="24"/>
          <w:szCs w:val="24"/>
          <w:rtl/>
        </w:rPr>
        <w:t xml:space="preserve">טרם </w:t>
      </w:r>
      <w:r w:rsidR="0047464B" w:rsidRPr="00DA122C">
        <w:rPr>
          <w:rFonts w:ascii="David" w:hAnsi="David" w:cs="David"/>
          <w:sz w:val="24"/>
          <w:szCs w:val="24"/>
          <w:rtl/>
        </w:rPr>
        <w:t>לידתו של הקטין</w:t>
      </w:r>
      <w:r w:rsidR="00D50C5B">
        <w:rPr>
          <w:rFonts w:ascii="David" w:hAnsi="David" w:cs="David" w:hint="cs"/>
          <w:sz w:val="24"/>
          <w:szCs w:val="24"/>
          <w:rtl/>
        </w:rPr>
        <w:t>,</w:t>
      </w:r>
      <w:r w:rsidR="0047464B" w:rsidRPr="00DA122C">
        <w:rPr>
          <w:rFonts w:ascii="David" w:hAnsi="David" w:cs="David"/>
          <w:sz w:val="24"/>
          <w:szCs w:val="24"/>
          <w:rtl/>
        </w:rPr>
        <w:t xml:space="preserve"> הצדדים לא חיו יחד כלל והקשר </w:t>
      </w:r>
      <w:r>
        <w:rPr>
          <w:rFonts w:ascii="David" w:hAnsi="David" w:cs="David" w:hint="cs"/>
          <w:sz w:val="24"/>
          <w:szCs w:val="24"/>
          <w:rtl/>
        </w:rPr>
        <w:t xml:space="preserve">ביניהם </w:t>
      </w:r>
      <w:r w:rsidR="0047464B" w:rsidRPr="00DA122C">
        <w:rPr>
          <w:rFonts w:ascii="David" w:hAnsi="David" w:cs="David"/>
          <w:sz w:val="24"/>
          <w:szCs w:val="24"/>
          <w:rtl/>
        </w:rPr>
        <w:t xml:space="preserve">היה לפרקים </w:t>
      </w:r>
      <w:r>
        <w:rPr>
          <w:rFonts w:ascii="David" w:hAnsi="David" w:cs="David" w:hint="cs"/>
          <w:sz w:val="24"/>
          <w:szCs w:val="24"/>
          <w:rtl/>
        </w:rPr>
        <w:t>ו</w:t>
      </w:r>
      <w:r w:rsidR="0047464B" w:rsidRPr="00DA122C">
        <w:rPr>
          <w:rFonts w:ascii="David" w:hAnsi="David" w:cs="David"/>
          <w:sz w:val="24"/>
          <w:szCs w:val="24"/>
          <w:rtl/>
        </w:rPr>
        <w:t>טלפוני בלבד. הצדדים לא ניהלו משק בית משותף, לא קיימו תא משפחתי לפני הולדת הקטין, הקשר היה ידידותי ולא רציף. למעשה המעבר למגורים משותפים החל רק חודשיים לאחר לידתו של הקטין.</w:t>
      </w:r>
    </w:p>
    <w:p w:rsidR="0047464B" w:rsidRDefault="0047464B" w:rsidP="00DA122C">
      <w:pPr>
        <w:pStyle w:val="ac"/>
        <w:numPr>
          <w:ilvl w:val="0"/>
          <w:numId w:val="5"/>
        </w:numPr>
        <w:spacing w:line="360" w:lineRule="auto"/>
        <w:ind w:left="1134" w:hanging="567"/>
        <w:jc w:val="both"/>
        <w:rPr>
          <w:rFonts w:ascii="David" w:hAnsi="David" w:cs="David"/>
          <w:sz w:val="24"/>
          <w:szCs w:val="24"/>
        </w:rPr>
      </w:pPr>
      <w:r w:rsidRPr="00DA122C">
        <w:rPr>
          <w:rFonts w:ascii="David" w:hAnsi="David" w:cs="David"/>
          <w:sz w:val="24"/>
          <w:szCs w:val="24"/>
          <w:rtl/>
        </w:rPr>
        <w:t>ה</w:t>
      </w:r>
      <w:r w:rsidR="00DA122C" w:rsidRPr="00DA122C">
        <w:rPr>
          <w:rFonts w:ascii="David" w:hAnsi="David" w:cs="David" w:hint="cs"/>
          <w:sz w:val="24"/>
          <w:szCs w:val="24"/>
          <w:rtl/>
        </w:rPr>
        <w:t xml:space="preserve">אשה </w:t>
      </w:r>
      <w:r w:rsidRPr="00DA122C">
        <w:rPr>
          <w:rFonts w:ascii="David" w:hAnsi="David" w:cs="David"/>
          <w:sz w:val="24"/>
          <w:szCs w:val="24"/>
          <w:rtl/>
        </w:rPr>
        <w:t>מתארת בעצמה יחסים עכורים שידעו יותר ירידות מעליות וכי לא היה רצון אמיתי של ה</w:t>
      </w:r>
      <w:r w:rsidR="00DA122C" w:rsidRPr="00DA122C">
        <w:rPr>
          <w:rFonts w:ascii="David" w:hAnsi="David" w:cs="David" w:hint="cs"/>
          <w:sz w:val="24"/>
          <w:szCs w:val="24"/>
          <w:rtl/>
        </w:rPr>
        <w:t xml:space="preserve">איש </w:t>
      </w:r>
      <w:r w:rsidRPr="00DA122C">
        <w:rPr>
          <w:rFonts w:ascii="David" w:hAnsi="David" w:cs="David"/>
          <w:sz w:val="24"/>
          <w:szCs w:val="24"/>
          <w:rtl/>
        </w:rPr>
        <w:t xml:space="preserve">לחלוק </w:t>
      </w:r>
      <w:r w:rsidR="00DA122C" w:rsidRPr="00DA122C">
        <w:rPr>
          <w:rFonts w:ascii="David" w:hAnsi="David" w:cs="David" w:hint="cs"/>
          <w:sz w:val="24"/>
          <w:szCs w:val="24"/>
          <w:rtl/>
        </w:rPr>
        <w:t xml:space="preserve">עמה  </w:t>
      </w:r>
      <w:r w:rsidRPr="00DA122C">
        <w:rPr>
          <w:rFonts w:ascii="David" w:hAnsi="David" w:cs="David"/>
          <w:sz w:val="24"/>
          <w:szCs w:val="24"/>
          <w:rtl/>
        </w:rPr>
        <w:t>חיים משותפים עובר ללידת הקטינים.</w:t>
      </w:r>
    </w:p>
    <w:p w:rsidR="0047464B" w:rsidRDefault="0047464B" w:rsidP="00DA122C">
      <w:pPr>
        <w:pStyle w:val="ac"/>
        <w:numPr>
          <w:ilvl w:val="0"/>
          <w:numId w:val="5"/>
        </w:numPr>
        <w:spacing w:line="360" w:lineRule="auto"/>
        <w:ind w:left="1134" w:hanging="567"/>
        <w:jc w:val="both"/>
        <w:rPr>
          <w:rFonts w:ascii="David" w:hAnsi="David" w:cs="David"/>
          <w:sz w:val="24"/>
          <w:szCs w:val="24"/>
        </w:rPr>
      </w:pPr>
      <w:r w:rsidRPr="00DA122C">
        <w:rPr>
          <w:rFonts w:ascii="David" w:hAnsi="David" w:cs="David"/>
          <w:sz w:val="24"/>
          <w:szCs w:val="24"/>
          <w:rtl/>
        </w:rPr>
        <w:t>אין מחלוקת כי הצדדים ניסו להרות ביחד אך משניסיונות אלו לא צלחו</w:t>
      </w:r>
      <w:r w:rsidR="00DA122C">
        <w:rPr>
          <w:rFonts w:ascii="David" w:hAnsi="David" w:cs="David" w:hint="cs"/>
          <w:sz w:val="24"/>
          <w:szCs w:val="24"/>
          <w:rtl/>
        </w:rPr>
        <w:t>,</w:t>
      </w:r>
      <w:r w:rsidRPr="00DA122C">
        <w:rPr>
          <w:rFonts w:ascii="David" w:hAnsi="David" w:cs="David"/>
          <w:sz w:val="24"/>
          <w:szCs w:val="24"/>
          <w:rtl/>
        </w:rPr>
        <w:t xml:space="preserve"> פנה ה</w:t>
      </w:r>
      <w:r w:rsidR="00DA122C">
        <w:rPr>
          <w:rFonts w:ascii="David" w:hAnsi="David" w:cs="David" w:hint="cs"/>
          <w:sz w:val="24"/>
          <w:szCs w:val="24"/>
          <w:rtl/>
        </w:rPr>
        <w:t>איש</w:t>
      </w:r>
      <w:r w:rsidRPr="00DA122C">
        <w:rPr>
          <w:rFonts w:ascii="David" w:hAnsi="David" w:cs="David"/>
          <w:sz w:val="24"/>
          <w:szCs w:val="24"/>
          <w:rtl/>
        </w:rPr>
        <w:t xml:space="preserve"> בעצמו ולבדו להליכי הפונדקאות. </w:t>
      </w:r>
    </w:p>
    <w:p w:rsidR="00F11497" w:rsidRDefault="00F11497" w:rsidP="00F11497">
      <w:pPr>
        <w:pStyle w:val="ac"/>
        <w:spacing w:line="360" w:lineRule="auto"/>
        <w:ind w:left="1134"/>
        <w:jc w:val="both"/>
        <w:rPr>
          <w:rFonts w:ascii="David" w:hAnsi="David" w:cs="David"/>
          <w:sz w:val="24"/>
          <w:szCs w:val="24"/>
          <w:rtl/>
        </w:rPr>
      </w:pPr>
    </w:p>
    <w:p w:rsidR="00F11497" w:rsidRDefault="00F11497" w:rsidP="00F11497">
      <w:pPr>
        <w:pStyle w:val="ac"/>
        <w:spacing w:line="360" w:lineRule="auto"/>
        <w:ind w:left="1134"/>
        <w:jc w:val="both"/>
        <w:rPr>
          <w:rFonts w:ascii="David" w:hAnsi="David" w:cs="David"/>
          <w:sz w:val="24"/>
          <w:szCs w:val="24"/>
        </w:rPr>
      </w:pPr>
    </w:p>
    <w:p w:rsidR="0047464B" w:rsidRDefault="00DA122C" w:rsidP="00DA122C">
      <w:pPr>
        <w:pStyle w:val="ac"/>
        <w:numPr>
          <w:ilvl w:val="0"/>
          <w:numId w:val="5"/>
        </w:numPr>
        <w:spacing w:line="360" w:lineRule="auto"/>
        <w:ind w:left="1134" w:hanging="567"/>
        <w:jc w:val="both"/>
        <w:rPr>
          <w:rFonts w:ascii="David" w:hAnsi="David" w:cs="David"/>
          <w:sz w:val="24"/>
          <w:szCs w:val="24"/>
        </w:rPr>
      </w:pPr>
      <w:r>
        <w:rPr>
          <w:rFonts w:ascii="David" w:hAnsi="David" w:cs="David" w:hint="cs"/>
          <w:sz w:val="24"/>
          <w:szCs w:val="24"/>
          <w:rtl/>
        </w:rPr>
        <w:lastRenderedPageBreak/>
        <w:t xml:space="preserve">האשה </w:t>
      </w:r>
      <w:r w:rsidR="0047464B" w:rsidRPr="00DA122C">
        <w:rPr>
          <w:rFonts w:ascii="David" w:hAnsi="David" w:cs="David"/>
          <w:sz w:val="24"/>
          <w:szCs w:val="24"/>
          <w:rtl/>
        </w:rPr>
        <w:t xml:space="preserve">לא הייתה חלק מהליכי הפונדקאות של הקטינים. המסמך היחיד עליו חתמה מול סוכנות תמוז בהליך הפונדקאות של </w:t>
      </w:r>
      <w:r w:rsidR="00D50C5B">
        <w:rPr>
          <w:rFonts w:ascii="David" w:hAnsi="David" w:cs="David"/>
          <w:sz w:val="24"/>
          <w:szCs w:val="24"/>
          <w:rtl/>
        </w:rPr>
        <w:t>הקטין</w:t>
      </w:r>
      <w:r w:rsidR="00F11497">
        <w:rPr>
          <w:rFonts w:ascii="David" w:hAnsi="David" w:cs="David" w:hint="cs"/>
          <w:sz w:val="24"/>
          <w:szCs w:val="24"/>
          <w:rtl/>
        </w:rPr>
        <w:t>,</w:t>
      </w:r>
      <w:r w:rsidR="0047464B" w:rsidRPr="00DA122C">
        <w:rPr>
          <w:rFonts w:ascii="David" w:hAnsi="David" w:cs="David"/>
          <w:sz w:val="24"/>
          <w:szCs w:val="24"/>
          <w:rtl/>
        </w:rPr>
        <w:t xml:space="preserve"> דווקא קבע כי אין לה שום מעמד ביחס לקטין. כפועל יוצא</w:t>
      </w:r>
      <w:r>
        <w:rPr>
          <w:rFonts w:ascii="David" w:hAnsi="David" w:cs="David" w:hint="cs"/>
          <w:sz w:val="24"/>
          <w:szCs w:val="24"/>
          <w:rtl/>
        </w:rPr>
        <w:t xml:space="preserve">, האשה </w:t>
      </w:r>
      <w:r w:rsidR="0047464B" w:rsidRPr="00DA122C">
        <w:rPr>
          <w:rFonts w:ascii="David" w:hAnsi="David" w:cs="David"/>
          <w:sz w:val="24"/>
          <w:szCs w:val="24"/>
          <w:rtl/>
        </w:rPr>
        <w:t>לא הייתה מעורבת באף חלק בתהליך ואף לא נסעה עמו</w:t>
      </w:r>
      <w:r>
        <w:rPr>
          <w:rFonts w:ascii="David" w:hAnsi="David" w:cs="David" w:hint="cs"/>
          <w:sz w:val="24"/>
          <w:szCs w:val="24"/>
          <w:rtl/>
        </w:rPr>
        <w:t xml:space="preserve"> לאוקראינה</w:t>
      </w:r>
      <w:r w:rsidR="0047464B" w:rsidRPr="00DA122C">
        <w:rPr>
          <w:rFonts w:ascii="David" w:hAnsi="David" w:cs="David"/>
          <w:sz w:val="24"/>
          <w:szCs w:val="24"/>
          <w:rtl/>
        </w:rPr>
        <w:t>, למעט</w:t>
      </w:r>
      <w:r>
        <w:rPr>
          <w:rFonts w:ascii="David" w:hAnsi="David" w:cs="David" w:hint="cs"/>
          <w:sz w:val="24"/>
          <w:szCs w:val="24"/>
          <w:rtl/>
        </w:rPr>
        <w:t xml:space="preserve"> למשך</w:t>
      </w:r>
      <w:r w:rsidR="0047464B" w:rsidRPr="00DA122C">
        <w:rPr>
          <w:rFonts w:ascii="David" w:hAnsi="David" w:cs="David"/>
          <w:sz w:val="24"/>
          <w:szCs w:val="24"/>
          <w:rtl/>
        </w:rPr>
        <w:t xml:space="preserve"> 24 שעות לצרכים פורמליים</w:t>
      </w:r>
      <w:r>
        <w:rPr>
          <w:rFonts w:ascii="David" w:hAnsi="David" w:cs="David" w:hint="cs"/>
          <w:sz w:val="24"/>
          <w:szCs w:val="24"/>
          <w:rtl/>
        </w:rPr>
        <w:t xml:space="preserve">. האשה </w:t>
      </w:r>
      <w:r w:rsidR="0047464B" w:rsidRPr="00DA122C">
        <w:rPr>
          <w:rFonts w:ascii="David" w:hAnsi="David" w:cs="David"/>
          <w:sz w:val="24"/>
          <w:szCs w:val="24"/>
          <w:rtl/>
        </w:rPr>
        <w:t xml:space="preserve">לא סייעה בטיפול והבאת הקטינים ארצה. </w:t>
      </w:r>
    </w:p>
    <w:p w:rsidR="00EA1645" w:rsidRDefault="00DA122C" w:rsidP="00F11497">
      <w:pPr>
        <w:pStyle w:val="ac"/>
        <w:numPr>
          <w:ilvl w:val="0"/>
          <w:numId w:val="5"/>
        </w:numPr>
        <w:spacing w:line="360" w:lineRule="auto"/>
        <w:ind w:left="1134" w:hanging="567"/>
        <w:jc w:val="both"/>
        <w:rPr>
          <w:rFonts w:ascii="David" w:hAnsi="David" w:cs="David"/>
          <w:sz w:val="24"/>
          <w:szCs w:val="24"/>
        </w:rPr>
      </w:pPr>
      <w:r w:rsidRPr="00EA1645">
        <w:rPr>
          <w:rFonts w:ascii="David" w:hAnsi="David" w:cs="David" w:hint="cs"/>
          <w:sz w:val="24"/>
          <w:szCs w:val="24"/>
          <w:rtl/>
        </w:rPr>
        <w:t xml:space="preserve">באשר להליך בעניינו של </w:t>
      </w:r>
      <w:r w:rsidR="00D50C5B">
        <w:rPr>
          <w:rFonts w:ascii="David" w:hAnsi="David" w:cs="David" w:hint="cs"/>
          <w:sz w:val="24"/>
          <w:szCs w:val="24"/>
          <w:rtl/>
        </w:rPr>
        <w:t>הקטין</w:t>
      </w:r>
      <w:r w:rsidRPr="00EA1645">
        <w:rPr>
          <w:rFonts w:ascii="David" w:hAnsi="David" w:cs="David" w:hint="cs"/>
          <w:sz w:val="24"/>
          <w:szCs w:val="24"/>
          <w:rtl/>
        </w:rPr>
        <w:t xml:space="preserve"> </w:t>
      </w:r>
      <w:r w:rsidRPr="00EA1645">
        <w:rPr>
          <w:rFonts w:ascii="David" w:hAnsi="David" w:cs="David"/>
          <w:sz w:val="24"/>
          <w:szCs w:val="24"/>
          <w:rtl/>
        </w:rPr>
        <w:t>–</w:t>
      </w:r>
      <w:r w:rsidRPr="00EA1645">
        <w:rPr>
          <w:rFonts w:ascii="David" w:hAnsi="David" w:cs="David" w:hint="cs"/>
          <w:sz w:val="24"/>
          <w:szCs w:val="24"/>
          <w:rtl/>
        </w:rPr>
        <w:t xml:space="preserve"> האיש </w:t>
      </w:r>
      <w:r w:rsidR="0047464B" w:rsidRPr="00EA1645">
        <w:rPr>
          <w:rFonts w:ascii="David" w:hAnsi="David" w:cs="David"/>
          <w:sz w:val="24"/>
          <w:szCs w:val="24"/>
          <w:rtl/>
        </w:rPr>
        <w:t xml:space="preserve">עשה הכל לבדו ולמענו, כולל תשלום מלא ומוחלט על ידו. </w:t>
      </w:r>
      <w:r w:rsidRPr="00EA1645">
        <w:rPr>
          <w:rFonts w:ascii="David" w:hAnsi="David" w:cs="David" w:hint="cs"/>
          <w:sz w:val="24"/>
          <w:szCs w:val="24"/>
          <w:rtl/>
        </w:rPr>
        <w:t xml:space="preserve">האיש </w:t>
      </w:r>
      <w:r w:rsidR="0047464B" w:rsidRPr="00EA1645">
        <w:rPr>
          <w:rFonts w:ascii="David" w:hAnsi="David" w:cs="David"/>
          <w:sz w:val="24"/>
          <w:szCs w:val="24"/>
          <w:rtl/>
        </w:rPr>
        <w:t xml:space="preserve">רצה והתעקש לעשות הכל לבד, </w:t>
      </w:r>
      <w:r w:rsidRPr="00EA1645">
        <w:rPr>
          <w:rFonts w:ascii="David" w:hAnsi="David" w:cs="David" w:hint="cs"/>
          <w:sz w:val="24"/>
          <w:szCs w:val="24"/>
          <w:rtl/>
        </w:rPr>
        <w:t xml:space="preserve">כך שלא </w:t>
      </w:r>
      <w:r w:rsidR="0047464B" w:rsidRPr="00EA1645">
        <w:rPr>
          <w:rFonts w:ascii="David" w:hAnsi="David" w:cs="David"/>
          <w:sz w:val="24"/>
          <w:szCs w:val="24"/>
          <w:rtl/>
        </w:rPr>
        <w:t>יהיה ל</w:t>
      </w:r>
      <w:r w:rsidR="004666F2">
        <w:rPr>
          <w:rFonts w:ascii="David" w:hAnsi="David" w:cs="David"/>
          <w:sz w:val="24"/>
          <w:szCs w:val="24"/>
          <w:rtl/>
        </w:rPr>
        <w:t>אשה</w:t>
      </w:r>
      <w:r w:rsidR="0047464B" w:rsidRPr="00EA1645">
        <w:rPr>
          <w:rFonts w:ascii="David" w:hAnsi="David" w:cs="David"/>
          <w:sz w:val="24"/>
          <w:szCs w:val="24"/>
          <w:rtl/>
        </w:rPr>
        <w:t xml:space="preserve"> </w:t>
      </w:r>
      <w:r w:rsidRPr="00EA1645">
        <w:rPr>
          <w:rFonts w:ascii="David" w:hAnsi="David" w:cs="David" w:hint="cs"/>
          <w:sz w:val="24"/>
          <w:szCs w:val="24"/>
          <w:rtl/>
        </w:rPr>
        <w:t xml:space="preserve">כל </w:t>
      </w:r>
      <w:r w:rsidR="0047464B" w:rsidRPr="00EA1645">
        <w:rPr>
          <w:rFonts w:ascii="David" w:hAnsi="David" w:cs="David"/>
          <w:sz w:val="24"/>
          <w:szCs w:val="24"/>
          <w:rtl/>
        </w:rPr>
        <w:t>מעמד ביחס לקטינים, והיא מסיבותיה שלה</w:t>
      </w:r>
      <w:r w:rsidR="00EA1645" w:rsidRPr="00EA1645">
        <w:rPr>
          <w:rFonts w:ascii="David" w:hAnsi="David" w:cs="David" w:hint="cs"/>
          <w:sz w:val="24"/>
          <w:szCs w:val="24"/>
          <w:rtl/>
        </w:rPr>
        <w:t>,</w:t>
      </w:r>
      <w:r w:rsidR="0047464B" w:rsidRPr="00EA1645">
        <w:rPr>
          <w:rFonts w:ascii="David" w:hAnsi="David" w:cs="David"/>
          <w:sz w:val="24"/>
          <w:szCs w:val="24"/>
          <w:rtl/>
        </w:rPr>
        <w:t xml:space="preserve"> קיבלה את התנאים ה</w:t>
      </w:r>
      <w:r w:rsidR="00EA1645" w:rsidRPr="00EA1645">
        <w:rPr>
          <w:rFonts w:ascii="David" w:hAnsi="David" w:cs="David" w:hint="cs"/>
          <w:sz w:val="24"/>
          <w:szCs w:val="24"/>
          <w:rtl/>
        </w:rPr>
        <w:t>ל</w:t>
      </w:r>
      <w:r w:rsidR="0047464B" w:rsidRPr="00EA1645">
        <w:rPr>
          <w:rFonts w:ascii="David" w:hAnsi="David" w:cs="David"/>
          <w:sz w:val="24"/>
          <w:szCs w:val="24"/>
          <w:rtl/>
        </w:rPr>
        <w:t xml:space="preserve">לו במלואם. </w:t>
      </w:r>
      <w:r w:rsidR="00EA1645" w:rsidRPr="00EA1645">
        <w:rPr>
          <w:rFonts w:ascii="David" w:hAnsi="David" w:cs="David" w:hint="cs"/>
          <w:sz w:val="24"/>
          <w:szCs w:val="24"/>
          <w:rtl/>
        </w:rPr>
        <w:t xml:space="preserve">באשר להליך בעניינה של </w:t>
      </w:r>
      <w:r w:rsidR="00D50C5B">
        <w:rPr>
          <w:rFonts w:ascii="David" w:hAnsi="David" w:cs="David" w:hint="cs"/>
          <w:sz w:val="24"/>
          <w:szCs w:val="24"/>
          <w:rtl/>
        </w:rPr>
        <w:t>הקטינה</w:t>
      </w:r>
      <w:r w:rsidR="00EA1645" w:rsidRPr="00EA1645">
        <w:rPr>
          <w:rFonts w:ascii="David" w:hAnsi="David" w:cs="David" w:hint="cs"/>
          <w:sz w:val="24"/>
          <w:szCs w:val="24"/>
          <w:rtl/>
        </w:rPr>
        <w:t xml:space="preserve"> - האשה </w:t>
      </w:r>
      <w:r w:rsidR="0047464B" w:rsidRPr="00EA1645">
        <w:rPr>
          <w:rFonts w:ascii="David" w:hAnsi="David" w:cs="David"/>
          <w:sz w:val="24"/>
          <w:szCs w:val="24"/>
          <w:rtl/>
        </w:rPr>
        <w:t xml:space="preserve">הביעה התנגדות והסתייגות מהליך </w:t>
      </w:r>
      <w:r w:rsidR="00EA1645" w:rsidRPr="00EA1645">
        <w:rPr>
          <w:rFonts w:ascii="David" w:hAnsi="David" w:cs="David" w:hint="cs"/>
          <w:sz w:val="24"/>
          <w:szCs w:val="24"/>
          <w:rtl/>
        </w:rPr>
        <w:t>זה</w:t>
      </w:r>
      <w:r w:rsidR="0047464B" w:rsidRPr="00EA1645">
        <w:rPr>
          <w:rFonts w:ascii="David" w:hAnsi="David" w:cs="David"/>
          <w:sz w:val="24"/>
          <w:szCs w:val="24"/>
          <w:rtl/>
        </w:rPr>
        <w:t>.</w:t>
      </w:r>
    </w:p>
    <w:p w:rsidR="0047464B" w:rsidRDefault="0047464B" w:rsidP="00EA1645">
      <w:pPr>
        <w:pStyle w:val="ac"/>
        <w:numPr>
          <w:ilvl w:val="0"/>
          <w:numId w:val="5"/>
        </w:numPr>
        <w:spacing w:line="360" w:lineRule="auto"/>
        <w:ind w:left="1134" w:hanging="567"/>
        <w:jc w:val="both"/>
        <w:rPr>
          <w:rFonts w:ascii="David" w:hAnsi="David" w:cs="David"/>
          <w:sz w:val="24"/>
          <w:szCs w:val="24"/>
        </w:rPr>
      </w:pPr>
      <w:r w:rsidRPr="00EA1645">
        <w:rPr>
          <w:rFonts w:ascii="David" w:hAnsi="David" w:cs="David"/>
          <w:sz w:val="24"/>
          <w:szCs w:val="24"/>
          <w:rtl/>
        </w:rPr>
        <w:t>לגבי שני הקטינים ה</w:t>
      </w:r>
      <w:r w:rsidR="00EA1645">
        <w:rPr>
          <w:rFonts w:ascii="David" w:hAnsi="David" w:cs="David" w:hint="cs"/>
          <w:sz w:val="24"/>
          <w:szCs w:val="24"/>
          <w:rtl/>
        </w:rPr>
        <w:t xml:space="preserve">אשה </w:t>
      </w:r>
      <w:r w:rsidRPr="00EA1645">
        <w:rPr>
          <w:rFonts w:ascii="David" w:hAnsi="David" w:cs="David"/>
          <w:sz w:val="24"/>
          <w:szCs w:val="24"/>
          <w:rtl/>
        </w:rPr>
        <w:t>השתהתה כ 7 שנים לפני שפנתה לערכאות בבקשתה לצו ה</w:t>
      </w:r>
      <w:r w:rsidR="00EA1645">
        <w:rPr>
          <w:rFonts w:ascii="David" w:hAnsi="David" w:cs="David"/>
          <w:sz w:val="24"/>
          <w:szCs w:val="24"/>
          <w:rtl/>
        </w:rPr>
        <w:t>ורות פסיקתי והדבר מדבר בעד עצמו</w:t>
      </w:r>
      <w:r w:rsidR="00EA1645">
        <w:rPr>
          <w:rFonts w:ascii="David" w:hAnsi="David" w:cs="David" w:hint="cs"/>
          <w:sz w:val="24"/>
          <w:szCs w:val="24"/>
          <w:rtl/>
        </w:rPr>
        <w:t xml:space="preserve"> ואין לה </w:t>
      </w:r>
      <w:r w:rsidRPr="00EA1645">
        <w:rPr>
          <w:rFonts w:ascii="David" w:hAnsi="David" w:cs="David"/>
          <w:sz w:val="24"/>
          <w:szCs w:val="24"/>
          <w:rtl/>
        </w:rPr>
        <w:t>הסבר מניח את הדעת מדוע לקח לה 7 שנים שלמות לגשת לערכאות ולבקש את צו ההורות הפסיקתי. משך השיהוי מעיד בפני עצמו על כך שה</w:t>
      </w:r>
      <w:r w:rsidR="00EA1645">
        <w:rPr>
          <w:rFonts w:ascii="David" w:hAnsi="David" w:cs="David" w:hint="cs"/>
          <w:sz w:val="24"/>
          <w:szCs w:val="24"/>
          <w:rtl/>
        </w:rPr>
        <w:t xml:space="preserve">אשה </w:t>
      </w:r>
      <w:r w:rsidRPr="00EA1645">
        <w:rPr>
          <w:rFonts w:ascii="David" w:hAnsi="David" w:cs="David"/>
          <w:sz w:val="24"/>
          <w:szCs w:val="24"/>
          <w:rtl/>
        </w:rPr>
        <w:t xml:space="preserve">ידעה כי אין לה יד ורגל בהליכי הבאת הקטינים לעולם. </w:t>
      </w:r>
    </w:p>
    <w:p w:rsidR="0047464B" w:rsidRPr="00EA1645" w:rsidRDefault="0047464B" w:rsidP="00EA1645">
      <w:pPr>
        <w:pStyle w:val="ac"/>
        <w:numPr>
          <w:ilvl w:val="0"/>
          <w:numId w:val="5"/>
        </w:numPr>
        <w:spacing w:line="360" w:lineRule="auto"/>
        <w:ind w:left="1134" w:hanging="567"/>
        <w:jc w:val="both"/>
        <w:rPr>
          <w:rFonts w:ascii="David" w:hAnsi="David" w:cs="David"/>
          <w:sz w:val="24"/>
          <w:szCs w:val="24"/>
        </w:rPr>
      </w:pPr>
      <w:r w:rsidRPr="00EA1645">
        <w:rPr>
          <w:rFonts w:ascii="David" w:hAnsi="David" w:cs="David"/>
          <w:sz w:val="24"/>
          <w:szCs w:val="24"/>
          <w:rtl/>
        </w:rPr>
        <w:t>בטיעוניה</w:t>
      </w:r>
      <w:r w:rsidR="00EA1645">
        <w:rPr>
          <w:rFonts w:ascii="David" w:hAnsi="David" w:cs="David" w:hint="cs"/>
          <w:sz w:val="24"/>
          <w:szCs w:val="24"/>
          <w:rtl/>
        </w:rPr>
        <w:t>,</w:t>
      </w:r>
      <w:r w:rsidRPr="00EA1645">
        <w:rPr>
          <w:rFonts w:ascii="David" w:hAnsi="David" w:cs="David"/>
          <w:sz w:val="24"/>
          <w:szCs w:val="24"/>
          <w:rtl/>
        </w:rPr>
        <w:t xml:space="preserve"> ה</w:t>
      </w:r>
      <w:r w:rsidR="00EA1645">
        <w:rPr>
          <w:rFonts w:ascii="David" w:hAnsi="David" w:cs="David" w:hint="cs"/>
          <w:sz w:val="24"/>
          <w:szCs w:val="24"/>
          <w:rtl/>
        </w:rPr>
        <w:t xml:space="preserve">אשה </w:t>
      </w:r>
      <w:r w:rsidRPr="00EA1645">
        <w:rPr>
          <w:rFonts w:ascii="David" w:hAnsi="David" w:cs="David"/>
          <w:sz w:val="24"/>
          <w:szCs w:val="24"/>
          <w:rtl/>
        </w:rPr>
        <w:t xml:space="preserve">מנסה להיבנות מכך שיש במתן הצו להוות </w:t>
      </w:r>
      <w:r w:rsidR="00EA1645">
        <w:rPr>
          <w:rFonts w:ascii="David" w:hAnsi="David" w:cs="David" w:hint="cs"/>
          <w:sz w:val="24"/>
          <w:szCs w:val="24"/>
          <w:rtl/>
        </w:rPr>
        <w:t xml:space="preserve">משום קיום </w:t>
      </w:r>
      <w:r w:rsidR="00EA1645">
        <w:rPr>
          <w:rFonts w:ascii="David" w:hAnsi="David" w:cs="David"/>
          <w:sz w:val="24"/>
          <w:szCs w:val="24"/>
          <w:rtl/>
        </w:rPr>
        <w:t>טוב</w:t>
      </w:r>
      <w:r w:rsidR="00EA1645">
        <w:rPr>
          <w:rFonts w:ascii="David" w:hAnsi="David" w:cs="David" w:hint="cs"/>
          <w:sz w:val="24"/>
          <w:szCs w:val="24"/>
          <w:rtl/>
        </w:rPr>
        <w:t>ת הילדים,</w:t>
      </w:r>
      <w:r w:rsidRPr="00EA1645">
        <w:rPr>
          <w:rFonts w:ascii="David" w:hAnsi="David" w:cs="David"/>
          <w:sz w:val="24"/>
          <w:szCs w:val="24"/>
          <w:rtl/>
        </w:rPr>
        <w:t xml:space="preserve"> אך הפסיקה ברורה </w:t>
      </w:r>
      <w:r w:rsidR="00EA1645">
        <w:rPr>
          <w:rFonts w:ascii="David" w:hAnsi="David" w:cs="David" w:hint="cs"/>
          <w:sz w:val="24"/>
          <w:szCs w:val="24"/>
          <w:rtl/>
        </w:rPr>
        <w:t xml:space="preserve">ולפיה </w:t>
      </w:r>
      <w:r w:rsidRPr="00EA1645">
        <w:rPr>
          <w:rFonts w:ascii="David" w:hAnsi="David" w:cs="David"/>
          <w:sz w:val="24"/>
          <w:szCs w:val="24"/>
          <w:rtl/>
        </w:rPr>
        <w:t>טובת הילד</w:t>
      </w:r>
      <w:r w:rsidR="00EA1645">
        <w:rPr>
          <w:rFonts w:ascii="David" w:hAnsi="David" w:cs="David" w:hint="cs"/>
          <w:sz w:val="24"/>
          <w:szCs w:val="24"/>
          <w:rtl/>
        </w:rPr>
        <w:t>/ים</w:t>
      </w:r>
      <w:r w:rsidRPr="00EA1645">
        <w:rPr>
          <w:rFonts w:ascii="David" w:hAnsi="David" w:cs="David"/>
          <w:sz w:val="24"/>
          <w:szCs w:val="24"/>
          <w:rtl/>
        </w:rPr>
        <w:t xml:space="preserve"> לבד</w:t>
      </w:r>
      <w:r w:rsidR="00EA1645">
        <w:rPr>
          <w:rFonts w:ascii="David" w:hAnsi="David" w:cs="David" w:hint="cs"/>
          <w:sz w:val="24"/>
          <w:szCs w:val="24"/>
          <w:rtl/>
        </w:rPr>
        <w:t>ה</w:t>
      </w:r>
      <w:r w:rsidRPr="00EA1645">
        <w:rPr>
          <w:rFonts w:ascii="David" w:hAnsi="David" w:cs="David"/>
          <w:sz w:val="24"/>
          <w:szCs w:val="24"/>
          <w:rtl/>
        </w:rPr>
        <w:t xml:space="preserve"> אינ</w:t>
      </w:r>
      <w:r w:rsidR="00EA1645">
        <w:rPr>
          <w:rFonts w:ascii="David" w:hAnsi="David" w:cs="David" w:hint="cs"/>
          <w:sz w:val="24"/>
          <w:szCs w:val="24"/>
          <w:rtl/>
        </w:rPr>
        <w:t>ה</w:t>
      </w:r>
      <w:r w:rsidRPr="00EA1645">
        <w:rPr>
          <w:rFonts w:ascii="David" w:hAnsi="David" w:cs="David"/>
          <w:sz w:val="24"/>
          <w:szCs w:val="24"/>
          <w:rtl/>
        </w:rPr>
        <w:t xml:space="preserve"> מהווה אדן לכשעצמו בכל הנוגע למתן הצו. </w:t>
      </w:r>
    </w:p>
    <w:p w:rsidR="0047464B" w:rsidRPr="00C56D39" w:rsidRDefault="0047464B" w:rsidP="0047464B">
      <w:pPr>
        <w:pStyle w:val="ac"/>
        <w:spacing w:line="360" w:lineRule="auto"/>
        <w:ind w:left="567"/>
        <w:jc w:val="both"/>
        <w:rPr>
          <w:rFonts w:ascii="David" w:hAnsi="David" w:cs="David"/>
          <w:sz w:val="16"/>
          <w:szCs w:val="16"/>
        </w:rPr>
      </w:pPr>
      <w:r>
        <w:rPr>
          <w:rFonts w:ascii="David" w:hAnsi="David" w:cs="David" w:hint="cs"/>
          <w:sz w:val="24"/>
          <w:szCs w:val="24"/>
          <w:rtl/>
        </w:rPr>
        <w:t xml:space="preserve"> </w:t>
      </w:r>
    </w:p>
    <w:p w:rsidR="000004C7" w:rsidRDefault="00D07775" w:rsidP="00EA1645">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להלן עיקר </w:t>
      </w:r>
      <w:r w:rsidR="000004C7">
        <w:rPr>
          <w:rFonts w:ascii="David" w:hAnsi="David" w:cs="David"/>
          <w:sz w:val="24"/>
          <w:szCs w:val="24"/>
          <w:rtl/>
        </w:rPr>
        <w:t>עמדת האפוט</w:t>
      </w:r>
      <w:r w:rsidR="00EA1645">
        <w:rPr>
          <w:rFonts w:ascii="David" w:hAnsi="David" w:cs="David" w:hint="cs"/>
          <w:sz w:val="24"/>
          <w:szCs w:val="24"/>
          <w:rtl/>
        </w:rPr>
        <w:t>'</w:t>
      </w:r>
      <w:r w:rsidR="000004C7">
        <w:rPr>
          <w:rFonts w:ascii="David" w:hAnsi="David" w:cs="David"/>
          <w:sz w:val="24"/>
          <w:szCs w:val="24"/>
          <w:rtl/>
        </w:rPr>
        <w:t xml:space="preserve"> לדין:</w:t>
      </w:r>
    </w:p>
    <w:p w:rsidR="000004C7" w:rsidRPr="0052206D" w:rsidRDefault="000004C7" w:rsidP="000004C7">
      <w:pPr>
        <w:pStyle w:val="ac"/>
        <w:spacing w:line="360" w:lineRule="auto"/>
        <w:jc w:val="both"/>
        <w:rPr>
          <w:rFonts w:ascii="David" w:hAnsi="David" w:cs="David"/>
          <w:sz w:val="16"/>
          <w:szCs w:val="16"/>
        </w:rPr>
      </w:pPr>
    </w:p>
    <w:p w:rsidR="00D07775" w:rsidRDefault="0052206D" w:rsidP="00510425">
      <w:pPr>
        <w:pStyle w:val="ac"/>
        <w:numPr>
          <w:ilvl w:val="0"/>
          <w:numId w:val="3"/>
        </w:numPr>
        <w:spacing w:line="360" w:lineRule="auto"/>
        <w:ind w:left="1134" w:hanging="567"/>
        <w:jc w:val="both"/>
        <w:rPr>
          <w:rFonts w:ascii="David" w:hAnsi="David" w:cs="David"/>
          <w:sz w:val="24"/>
          <w:szCs w:val="24"/>
        </w:rPr>
      </w:pPr>
      <w:r w:rsidRPr="00D07775">
        <w:rPr>
          <w:rFonts w:ascii="David" w:hAnsi="David" w:cs="David" w:hint="cs"/>
          <w:i/>
          <w:iCs/>
          <w:sz w:val="24"/>
          <w:szCs w:val="24"/>
          <w:rtl/>
        </w:rPr>
        <w:t>טובתם הברורה של הקטינים כי בית המשפט ייעתר לבקשת ה</w:t>
      </w:r>
      <w:r w:rsidR="00D07775">
        <w:rPr>
          <w:rFonts w:ascii="David" w:hAnsi="David" w:cs="David" w:hint="cs"/>
          <w:i/>
          <w:iCs/>
          <w:sz w:val="24"/>
          <w:szCs w:val="24"/>
          <w:rtl/>
        </w:rPr>
        <w:t>אשה ויוציא תחת ידו צו הורות פסיקתי</w:t>
      </w:r>
      <w:r>
        <w:rPr>
          <w:rFonts w:ascii="David" w:hAnsi="David" w:cs="David" w:hint="cs"/>
          <w:sz w:val="24"/>
          <w:szCs w:val="24"/>
          <w:rtl/>
        </w:rPr>
        <w:t>.</w:t>
      </w:r>
      <w:r w:rsidR="00D07775">
        <w:rPr>
          <w:rFonts w:ascii="David" w:hAnsi="David" w:cs="David" w:hint="cs"/>
          <w:sz w:val="24"/>
          <w:szCs w:val="24"/>
          <w:rtl/>
        </w:rPr>
        <w:t xml:space="preserve"> </w:t>
      </w:r>
      <w:r w:rsidR="00F11497">
        <w:rPr>
          <w:rFonts w:ascii="David" w:hAnsi="David" w:cs="David" w:hint="cs"/>
          <w:sz w:val="24"/>
          <w:szCs w:val="24"/>
          <w:rtl/>
        </w:rPr>
        <w:t xml:space="preserve">[הערה - </w:t>
      </w:r>
      <w:r w:rsidR="00D07775">
        <w:rPr>
          <w:rFonts w:ascii="David" w:hAnsi="David" w:cs="David" w:hint="cs"/>
          <w:sz w:val="24"/>
          <w:szCs w:val="24"/>
          <w:rtl/>
        </w:rPr>
        <w:t>חרף כי חלק ניכר מעמדתה של האפוט' לדין איננ</w:t>
      </w:r>
      <w:r w:rsidR="00510425">
        <w:rPr>
          <w:rFonts w:ascii="David" w:hAnsi="David" w:cs="David" w:hint="cs"/>
          <w:sz w:val="24"/>
          <w:szCs w:val="24"/>
          <w:rtl/>
        </w:rPr>
        <w:t>ו</w:t>
      </w:r>
      <w:r w:rsidR="00D07775">
        <w:rPr>
          <w:rFonts w:ascii="David" w:hAnsi="David" w:cs="David" w:hint="cs"/>
          <w:sz w:val="24"/>
          <w:szCs w:val="24"/>
          <w:rtl/>
        </w:rPr>
        <w:t xml:space="preserve"> מתוך ידיעה אישית, אלא מתוך קריאת חומרים והיחשפות לעדויות, מצאתי להביא</w:t>
      </w:r>
      <w:r w:rsidR="00510425">
        <w:rPr>
          <w:rFonts w:ascii="David" w:hAnsi="David" w:cs="David" w:hint="cs"/>
          <w:sz w:val="24"/>
          <w:szCs w:val="24"/>
          <w:rtl/>
        </w:rPr>
        <w:t>ו</w:t>
      </w:r>
      <w:r w:rsidR="00D07775">
        <w:rPr>
          <w:rFonts w:ascii="David" w:hAnsi="David" w:cs="David" w:hint="cs"/>
          <w:sz w:val="24"/>
          <w:szCs w:val="24"/>
          <w:rtl/>
        </w:rPr>
        <w:t xml:space="preserve"> כדלהלן].</w:t>
      </w:r>
    </w:p>
    <w:p w:rsidR="000004C7" w:rsidRDefault="00EA1645" w:rsidP="00D50C5B">
      <w:pPr>
        <w:pStyle w:val="ac"/>
        <w:numPr>
          <w:ilvl w:val="0"/>
          <w:numId w:val="3"/>
        </w:numPr>
        <w:spacing w:line="360" w:lineRule="auto"/>
        <w:ind w:left="1134" w:hanging="567"/>
        <w:jc w:val="both"/>
        <w:rPr>
          <w:rFonts w:ascii="David" w:hAnsi="David" w:cs="David"/>
          <w:sz w:val="24"/>
          <w:szCs w:val="24"/>
        </w:rPr>
      </w:pPr>
      <w:r>
        <w:rPr>
          <w:rFonts w:ascii="David" w:hAnsi="David" w:cs="David" w:hint="cs"/>
          <w:sz w:val="24"/>
          <w:szCs w:val="24"/>
          <w:rtl/>
        </w:rPr>
        <w:t xml:space="preserve">במקרה דנן </w:t>
      </w:r>
      <w:r w:rsidR="000004C7">
        <w:rPr>
          <w:rFonts w:ascii="David" w:hAnsi="David" w:cs="David"/>
          <w:sz w:val="24"/>
          <w:szCs w:val="24"/>
          <w:rtl/>
        </w:rPr>
        <w:t>מתקיימים הן תנאי הסף לעניין הזוגיות והן לכוונת הצדדים להביא ילדים יחד. מעדותם של שני הצדדים עולה כי התקיים קשר החל מ</w:t>
      </w:r>
      <w:r>
        <w:rPr>
          <w:rFonts w:ascii="David" w:hAnsi="David" w:cs="David" w:hint="cs"/>
          <w:sz w:val="24"/>
          <w:szCs w:val="24"/>
          <w:rtl/>
        </w:rPr>
        <w:t>שנת</w:t>
      </w:r>
      <w:r w:rsidR="000004C7">
        <w:rPr>
          <w:rFonts w:ascii="David" w:hAnsi="David" w:cs="David"/>
          <w:sz w:val="24"/>
          <w:szCs w:val="24"/>
          <w:rtl/>
        </w:rPr>
        <w:t xml:space="preserve"> 2005, ומשנת 2011 אף </w:t>
      </w:r>
      <w:r>
        <w:rPr>
          <w:rFonts w:ascii="David" w:hAnsi="David" w:cs="David" w:hint="cs"/>
          <w:sz w:val="24"/>
          <w:szCs w:val="24"/>
          <w:rtl/>
        </w:rPr>
        <w:t xml:space="preserve">נעשו </w:t>
      </w:r>
      <w:r w:rsidR="000004C7">
        <w:rPr>
          <w:rFonts w:ascii="David" w:hAnsi="David" w:cs="David"/>
          <w:sz w:val="24"/>
          <w:szCs w:val="24"/>
          <w:rtl/>
        </w:rPr>
        <w:t xml:space="preserve">ניסיונות להביא ילדים יחד </w:t>
      </w:r>
      <w:r>
        <w:rPr>
          <w:rFonts w:ascii="David" w:hAnsi="David" w:cs="David" w:hint="cs"/>
          <w:sz w:val="24"/>
          <w:szCs w:val="24"/>
          <w:rtl/>
        </w:rPr>
        <w:t xml:space="preserve">ורק </w:t>
      </w:r>
      <w:r w:rsidR="000004C7">
        <w:rPr>
          <w:rFonts w:ascii="David" w:hAnsi="David" w:cs="David"/>
          <w:sz w:val="24"/>
          <w:szCs w:val="24"/>
          <w:rtl/>
        </w:rPr>
        <w:t>כאשר אלו לא צלחו</w:t>
      </w:r>
      <w:r>
        <w:rPr>
          <w:rFonts w:ascii="David" w:hAnsi="David" w:cs="David" w:hint="cs"/>
          <w:sz w:val="24"/>
          <w:szCs w:val="24"/>
          <w:rtl/>
        </w:rPr>
        <w:t>,</w:t>
      </w:r>
      <w:r w:rsidR="000004C7">
        <w:rPr>
          <w:rFonts w:ascii="David" w:hAnsi="David" w:cs="David"/>
          <w:sz w:val="24"/>
          <w:szCs w:val="24"/>
          <w:rtl/>
        </w:rPr>
        <w:t xml:space="preserve"> פנו השניים </w:t>
      </w:r>
      <w:r>
        <w:rPr>
          <w:rFonts w:ascii="David" w:hAnsi="David" w:cs="David" w:hint="cs"/>
          <w:sz w:val="24"/>
          <w:szCs w:val="24"/>
          <w:rtl/>
        </w:rPr>
        <w:t xml:space="preserve">יחדיו בשנת 2015 </w:t>
      </w:r>
      <w:r w:rsidR="000004C7">
        <w:rPr>
          <w:rFonts w:ascii="David" w:hAnsi="David" w:cs="David"/>
          <w:sz w:val="24"/>
          <w:szCs w:val="24"/>
          <w:rtl/>
        </w:rPr>
        <w:t xml:space="preserve"> להליכי פונדקאות</w:t>
      </w:r>
      <w:r>
        <w:rPr>
          <w:rFonts w:ascii="David" w:hAnsi="David" w:cs="David" w:hint="cs"/>
          <w:sz w:val="24"/>
          <w:szCs w:val="24"/>
          <w:rtl/>
        </w:rPr>
        <w:t xml:space="preserve"> </w:t>
      </w:r>
      <w:r w:rsidR="00AE07F1">
        <w:rPr>
          <w:rFonts w:ascii="David" w:hAnsi="David" w:cs="David" w:hint="cs"/>
          <w:sz w:val="24"/>
          <w:szCs w:val="24"/>
          <w:rtl/>
        </w:rPr>
        <w:t>ש</w:t>
      </w:r>
      <w:r w:rsidR="000004C7">
        <w:rPr>
          <w:rFonts w:ascii="David" w:hAnsi="David" w:cs="David"/>
          <w:sz w:val="24"/>
          <w:szCs w:val="24"/>
          <w:rtl/>
        </w:rPr>
        <w:t>בסופם נולד הקטין. החל מלידת</w:t>
      </w:r>
      <w:r w:rsidR="00D50C5B">
        <w:rPr>
          <w:rFonts w:ascii="David" w:hAnsi="David" w:cs="David" w:hint="cs"/>
          <w:sz w:val="24"/>
          <w:szCs w:val="24"/>
          <w:rtl/>
        </w:rPr>
        <w:t>ו</w:t>
      </w:r>
      <w:r w:rsidR="00AE07F1">
        <w:rPr>
          <w:rFonts w:ascii="David" w:hAnsi="David" w:cs="David" w:hint="cs"/>
          <w:sz w:val="24"/>
          <w:szCs w:val="24"/>
          <w:rtl/>
        </w:rPr>
        <w:t xml:space="preserve">, </w:t>
      </w:r>
      <w:r w:rsidR="000004C7">
        <w:rPr>
          <w:rFonts w:ascii="David" w:hAnsi="David" w:cs="David"/>
          <w:sz w:val="24"/>
          <w:szCs w:val="24"/>
          <w:rtl/>
        </w:rPr>
        <w:t xml:space="preserve">הצדדים אף התגוררו </w:t>
      </w:r>
      <w:r w:rsidR="00AE07F1">
        <w:rPr>
          <w:rFonts w:ascii="David" w:hAnsi="David" w:cs="David" w:hint="cs"/>
          <w:sz w:val="24"/>
          <w:szCs w:val="24"/>
          <w:rtl/>
        </w:rPr>
        <w:t>תחת קורת גג אחת</w:t>
      </w:r>
      <w:r w:rsidR="000004C7">
        <w:rPr>
          <w:rFonts w:ascii="David" w:hAnsi="David" w:cs="David"/>
          <w:sz w:val="24"/>
          <w:szCs w:val="24"/>
          <w:rtl/>
        </w:rPr>
        <w:t xml:space="preserve">. </w:t>
      </w:r>
      <w:r w:rsidR="00AE07F1">
        <w:rPr>
          <w:rFonts w:ascii="David" w:hAnsi="David" w:cs="David" w:hint="cs"/>
          <w:sz w:val="24"/>
          <w:szCs w:val="24"/>
          <w:rtl/>
        </w:rPr>
        <w:t xml:space="preserve">חרף טענתו של האיש כי היו אלו </w:t>
      </w:r>
      <w:r w:rsidR="000004C7">
        <w:rPr>
          <w:rFonts w:ascii="David" w:hAnsi="David" w:cs="David"/>
          <w:sz w:val="24"/>
          <w:szCs w:val="24"/>
          <w:rtl/>
        </w:rPr>
        <w:t>קשרי ידידות</w:t>
      </w:r>
      <w:r w:rsidR="00AE07F1">
        <w:rPr>
          <w:rFonts w:ascii="David" w:hAnsi="David" w:cs="David" w:hint="cs"/>
          <w:sz w:val="24"/>
          <w:szCs w:val="24"/>
          <w:rtl/>
        </w:rPr>
        <w:t xml:space="preserve">, אין הדבר סותר את </w:t>
      </w:r>
      <w:r w:rsidR="000004C7">
        <w:rPr>
          <w:rFonts w:ascii="David" w:hAnsi="David" w:cs="David"/>
          <w:sz w:val="24"/>
          <w:szCs w:val="24"/>
          <w:rtl/>
        </w:rPr>
        <w:t>כוונת וניסיונות הצדדים להביא ילדים יחד.</w:t>
      </w:r>
    </w:p>
    <w:p w:rsidR="000004C7" w:rsidRDefault="00AE07F1" w:rsidP="00C56D39">
      <w:pPr>
        <w:pStyle w:val="ac"/>
        <w:numPr>
          <w:ilvl w:val="0"/>
          <w:numId w:val="3"/>
        </w:numPr>
        <w:spacing w:line="360" w:lineRule="auto"/>
        <w:ind w:left="1134" w:hanging="567"/>
        <w:jc w:val="both"/>
        <w:rPr>
          <w:rFonts w:ascii="David" w:hAnsi="David" w:cs="David"/>
          <w:sz w:val="24"/>
          <w:szCs w:val="24"/>
        </w:rPr>
      </w:pPr>
      <w:r>
        <w:rPr>
          <w:rFonts w:ascii="David" w:hAnsi="David" w:cs="David" w:hint="cs"/>
          <w:sz w:val="24"/>
          <w:szCs w:val="24"/>
          <w:rtl/>
        </w:rPr>
        <w:t>בש</w:t>
      </w:r>
      <w:r w:rsidR="000004C7" w:rsidRPr="00AE07F1">
        <w:rPr>
          <w:rFonts w:ascii="David" w:hAnsi="David" w:cs="David"/>
          <w:sz w:val="24"/>
          <w:szCs w:val="24"/>
          <w:rtl/>
        </w:rPr>
        <w:t xml:space="preserve">נת 2012 במהלך ניסיונות הצדדים להביא ילדים יחד לעולם הם חתמו על מסמכים כגון מסמך תרומת ביצית </w:t>
      </w:r>
      <w:r>
        <w:rPr>
          <w:rFonts w:ascii="David" w:hAnsi="David" w:cs="David" w:hint="cs"/>
          <w:sz w:val="24"/>
          <w:szCs w:val="24"/>
          <w:rtl/>
        </w:rPr>
        <w:t>ו</w:t>
      </w:r>
      <w:r w:rsidR="000004C7" w:rsidRPr="00AE07F1">
        <w:rPr>
          <w:rFonts w:ascii="David" w:hAnsi="David" w:cs="David"/>
          <w:sz w:val="24"/>
          <w:szCs w:val="24"/>
          <w:rtl/>
        </w:rPr>
        <w:t>הצהירו כי הילד ש</w:t>
      </w:r>
      <w:r w:rsidR="00D50C5B">
        <w:rPr>
          <w:rFonts w:ascii="David" w:hAnsi="David" w:cs="David" w:hint="cs"/>
          <w:sz w:val="24"/>
          <w:szCs w:val="24"/>
          <w:rtl/>
        </w:rPr>
        <w:t>י</w:t>
      </w:r>
      <w:r w:rsidR="000004C7" w:rsidRPr="00AE07F1">
        <w:rPr>
          <w:rFonts w:ascii="David" w:hAnsi="David" w:cs="David"/>
          <w:sz w:val="24"/>
          <w:szCs w:val="24"/>
          <w:rtl/>
        </w:rPr>
        <w:t>יוולד יהיה משותף לשניהם. כאשר פנו הצדדים להליכי פונדקאות היה זה ה</w:t>
      </w:r>
      <w:r>
        <w:rPr>
          <w:rFonts w:ascii="David" w:hAnsi="David" w:cs="David" w:hint="cs"/>
          <w:sz w:val="24"/>
          <w:szCs w:val="24"/>
          <w:rtl/>
        </w:rPr>
        <w:t xml:space="preserve">איש </w:t>
      </w:r>
      <w:r w:rsidR="000004C7" w:rsidRPr="00AE07F1">
        <w:rPr>
          <w:rFonts w:ascii="David" w:hAnsi="David" w:cs="David"/>
          <w:sz w:val="24"/>
          <w:szCs w:val="24"/>
          <w:rtl/>
        </w:rPr>
        <w:t>אש</w:t>
      </w:r>
      <w:r>
        <w:rPr>
          <w:rFonts w:ascii="David" w:hAnsi="David" w:cs="David" w:hint="cs"/>
          <w:sz w:val="24"/>
          <w:szCs w:val="24"/>
          <w:rtl/>
        </w:rPr>
        <w:t>ר</w:t>
      </w:r>
      <w:r w:rsidR="000004C7" w:rsidRPr="00AE07F1">
        <w:rPr>
          <w:rFonts w:ascii="David" w:hAnsi="David" w:cs="David"/>
          <w:sz w:val="24"/>
          <w:szCs w:val="24"/>
          <w:rtl/>
        </w:rPr>
        <w:t xml:space="preserve"> הצהיר על ה</w:t>
      </w:r>
      <w:r w:rsidR="0052206D">
        <w:rPr>
          <w:rFonts w:ascii="David" w:hAnsi="David" w:cs="David" w:hint="cs"/>
          <w:sz w:val="24"/>
          <w:szCs w:val="24"/>
          <w:rtl/>
        </w:rPr>
        <w:t xml:space="preserve">אשה </w:t>
      </w:r>
      <w:r w:rsidR="000004C7" w:rsidRPr="00AE07F1">
        <w:rPr>
          <w:rFonts w:ascii="David" w:hAnsi="David" w:cs="David"/>
          <w:sz w:val="24"/>
          <w:szCs w:val="24"/>
          <w:rtl/>
        </w:rPr>
        <w:t>כבת הזוג שלו ובכל מקרה של נבצרות שלו היא תשמש כאפוטרופוס של הקטינים ש</w:t>
      </w:r>
      <w:r w:rsidR="00D50C5B">
        <w:rPr>
          <w:rFonts w:ascii="David" w:hAnsi="David" w:cs="David" w:hint="cs"/>
          <w:sz w:val="24"/>
          <w:szCs w:val="24"/>
          <w:rtl/>
        </w:rPr>
        <w:t>י</w:t>
      </w:r>
      <w:r w:rsidR="000004C7" w:rsidRPr="00AE07F1">
        <w:rPr>
          <w:rFonts w:ascii="David" w:hAnsi="David" w:cs="David"/>
          <w:sz w:val="24"/>
          <w:szCs w:val="24"/>
          <w:rtl/>
        </w:rPr>
        <w:t>יוולדו. ולכן מכל המקובץ לעיל מתקיימים התנאים להוכחת כוונה להוריה משותפת</w:t>
      </w:r>
      <w:r w:rsidR="00C56D39">
        <w:rPr>
          <w:rFonts w:ascii="David" w:hAnsi="David" w:cs="David" w:hint="cs"/>
          <w:sz w:val="24"/>
          <w:szCs w:val="24"/>
          <w:rtl/>
        </w:rPr>
        <w:t>,</w:t>
      </w:r>
      <w:r w:rsidR="000004C7" w:rsidRPr="00AE07F1">
        <w:rPr>
          <w:rFonts w:ascii="David" w:hAnsi="David" w:cs="David"/>
          <w:sz w:val="24"/>
          <w:szCs w:val="24"/>
          <w:rtl/>
        </w:rPr>
        <w:t xml:space="preserve"> חרף אי חתימתה של ה</w:t>
      </w:r>
      <w:r w:rsidR="004666F2">
        <w:rPr>
          <w:rFonts w:ascii="David" w:hAnsi="David" w:cs="David"/>
          <w:sz w:val="24"/>
          <w:szCs w:val="24"/>
          <w:rtl/>
        </w:rPr>
        <w:t>אשה</w:t>
      </w:r>
      <w:r w:rsidR="000004C7" w:rsidRPr="00AE07F1">
        <w:rPr>
          <w:rFonts w:ascii="David" w:hAnsi="David" w:cs="David"/>
          <w:sz w:val="24"/>
          <w:szCs w:val="24"/>
          <w:rtl/>
        </w:rPr>
        <w:t xml:space="preserve"> על הטפסים</w:t>
      </w:r>
      <w:r w:rsidR="00C56D39">
        <w:rPr>
          <w:rFonts w:ascii="David" w:hAnsi="David" w:cs="David" w:hint="cs"/>
          <w:sz w:val="24"/>
          <w:szCs w:val="24"/>
          <w:rtl/>
        </w:rPr>
        <w:t>,</w:t>
      </w:r>
      <w:r w:rsidR="000004C7" w:rsidRPr="00AE07F1">
        <w:rPr>
          <w:rFonts w:ascii="David" w:hAnsi="David" w:cs="David"/>
          <w:sz w:val="24"/>
          <w:szCs w:val="24"/>
          <w:rtl/>
        </w:rPr>
        <w:t xml:space="preserve"> אשר שלעצמה</w:t>
      </w:r>
      <w:r w:rsidR="00C56D39">
        <w:rPr>
          <w:rFonts w:ascii="David" w:hAnsi="David" w:cs="David" w:hint="cs"/>
          <w:sz w:val="24"/>
          <w:szCs w:val="24"/>
          <w:rtl/>
        </w:rPr>
        <w:t>,</w:t>
      </w:r>
      <w:r w:rsidR="000004C7" w:rsidRPr="00AE07F1">
        <w:rPr>
          <w:rFonts w:ascii="David" w:hAnsi="David" w:cs="David"/>
          <w:sz w:val="24"/>
          <w:szCs w:val="24"/>
          <w:rtl/>
        </w:rPr>
        <w:t xml:space="preserve"> אינה משקפת את רצונה האמיתי.</w:t>
      </w:r>
    </w:p>
    <w:p w:rsidR="00C56D39" w:rsidRDefault="00C56D39" w:rsidP="00C56D39">
      <w:pPr>
        <w:pStyle w:val="ac"/>
        <w:spacing w:line="360" w:lineRule="auto"/>
        <w:ind w:left="1134"/>
        <w:jc w:val="both"/>
        <w:rPr>
          <w:rFonts w:ascii="David" w:hAnsi="David" w:cs="David"/>
          <w:sz w:val="24"/>
          <w:szCs w:val="24"/>
          <w:rtl/>
        </w:rPr>
      </w:pPr>
    </w:p>
    <w:p w:rsidR="00C56D39" w:rsidRDefault="00C56D39" w:rsidP="00C56D39">
      <w:pPr>
        <w:pStyle w:val="ac"/>
        <w:spacing w:line="360" w:lineRule="auto"/>
        <w:ind w:left="1134"/>
        <w:jc w:val="both"/>
        <w:rPr>
          <w:rFonts w:ascii="David" w:hAnsi="David" w:cs="David"/>
          <w:sz w:val="24"/>
          <w:szCs w:val="24"/>
        </w:rPr>
      </w:pPr>
    </w:p>
    <w:p w:rsidR="000004C7" w:rsidRDefault="000004C7" w:rsidP="00D50C5B">
      <w:pPr>
        <w:pStyle w:val="ac"/>
        <w:numPr>
          <w:ilvl w:val="0"/>
          <w:numId w:val="3"/>
        </w:numPr>
        <w:spacing w:line="360" w:lineRule="auto"/>
        <w:ind w:left="1134" w:hanging="567"/>
        <w:jc w:val="both"/>
        <w:rPr>
          <w:rFonts w:ascii="David" w:hAnsi="David" w:cs="David"/>
          <w:sz w:val="24"/>
          <w:szCs w:val="24"/>
        </w:rPr>
      </w:pPr>
      <w:r w:rsidRPr="0052206D">
        <w:rPr>
          <w:rFonts w:ascii="David" w:hAnsi="David" w:cs="David"/>
          <w:sz w:val="24"/>
          <w:szCs w:val="24"/>
          <w:rtl/>
        </w:rPr>
        <w:lastRenderedPageBreak/>
        <w:t xml:space="preserve">הכוונה להביא את </w:t>
      </w:r>
      <w:r w:rsidR="00D50C5B">
        <w:rPr>
          <w:rFonts w:ascii="David" w:hAnsi="David" w:cs="David" w:hint="cs"/>
          <w:sz w:val="24"/>
          <w:szCs w:val="24"/>
          <w:rtl/>
        </w:rPr>
        <w:t xml:space="preserve">הקטינה </w:t>
      </w:r>
      <w:r w:rsidRPr="0052206D">
        <w:rPr>
          <w:rFonts w:ascii="David" w:hAnsi="David" w:cs="David"/>
          <w:sz w:val="24"/>
          <w:szCs w:val="24"/>
          <w:rtl/>
        </w:rPr>
        <w:t>לעולם נעשתה בזמן שהזוג כבר היה נשוי והתגורר י</w:t>
      </w:r>
      <w:r w:rsidR="0052206D">
        <w:rPr>
          <w:rFonts w:ascii="David" w:hAnsi="David" w:cs="David" w:hint="cs"/>
          <w:sz w:val="24"/>
          <w:szCs w:val="24"/>
          <w:rtl/>
        </w:rPr>
        <w:t>ח</w:t>
      </w:r>
      <w:r w:rsidRPr="0052206D">
        <w:rPr>
          <w:rFonts w:ascii="David" w:hAnsi="David" w:cs="David"/>
          <w:sz w:val="24"/>
          <w:szCs w:val="24"/>
          <w:rtl/>
        </w:rPr>
        <w:t>ד למעלה משנה וחצי. ה</w:t>
      </w:r>
      <w:r w:rsidR="0052206D">
        <w:rPr>
          <w:rFonts w:ascii="David" w:hAnsi="David" w:cs="David" w:hint="cs"/>
          <w:sz w:val="24"/>
          <w:szCs w:val="24"/>
          <w:rtl/>
        </w:rPr>
        <w:t xml:space="preserve">אשה </w:t>
      </w:r>
      <w:r w:rsidRPr="0052206D">
        <w:rPr>
          <w:rFonts w:ascii="David" w:hAnsi="David" w:cs="David"/>
          <w:sz w:val="24"/>
          <w:szCs w:val="24"/>
          <w:rtl/>
        </w:rPr>
        <w:t>הייתה מעורבת בכל ההליכים של הפונדקאות באוקראינה ואף חתומה על תעודת הלידה של הקטינה כאם מיועדת. ה</w:t>
      </w:r>
      <w:r w:rsidR="0052206D">
        <w:rPr>
          <w:rFonts w:ascii="David" w:hAnsi="David" w:cs="David" w:hint="cs"/>
          <w:sz w:val="24"/>
          <w:szCs w:val="24"/>
          <w:rtl/>
        </w:rPr>
        <w:t xml:space="preserve">איש </w:t>
      </w:r>
      <w:r w:rsidRPr="0052206D">
        <w:rPr>
          <w:rFonts w:ascii="David" w:hAnsi="David" w:cs="David"/>
          <w:sz w:val="24"/>
          <w:szCs w:val="24"/>
          <w:rtl/>
        </w:rPr>
        <w:t xml:space="preserve">נסע לאוקראינה להביא את </w:t>
      </w:r>
      <w:r w:rsidR="00D50C5B">
        <w:rPr>
          <w:rFonts w:ascii="David" w:hAnsi="David" w:cs="David" w:hint="cs"/>
          <w:sz w:val="24"/>
          <w:szCs w:val="24"/>
          <w:rtl/>
        </w:rPr>
        <w:t>הקטינה</w:t>
      </w:r>
      <w:r w:rsidR="0052206D">
        <w:rPr>
          <w:rFonts w:ascii="David" w:hAnsi="David" w:cs="David" w:hint="cs"/>
          <w:sz w:val="24"/>
          <w:szCs w:val="24"/>
          <w:rtl/>
        </w:rPr>
        <w:t xml:space="preserve"> </w:t>
      </w:r>
      <w:r w:rsidRPr="0052206D">
        <w:rPr>
          <w:rFonts w:ascii="David" w:hAnsi="David" w:cs="David"/>
          <w:sz w:val="24"/>
          <w:szCs w:val="24"/>
          <w:rtl/>
        </w:rPr>
        <w:t>בעוד ה</w:t>
      </w:r>
      <w:r w:rsidR="004666F2">
        <w:rPr>
          <w:rFonts w:ascii="David" w:hAnsi="David" w:cs="David"/>
          <w:sz w:val="24"/>
          <w:szCs w:val="24"/>
          <w:rtl/>
        </w:rPr>
        <w:t>אשה</w:t>
      </w:r>
      <w:r w:rsidRPr="0052206D">
        <w:rPr>
          <w:rFonts w:ascii="David" w:hAnsi="David" w:cs="David"/>
          <w:sz w:val="24"/>
          <w:szCs w:val="24"/>
          <w:rtl/>
        </w:rPr>
        <w:t xml:space="preserve"> נשארה לטפל בקטין ואף הצטרפה בהמשך בכדי לחתום על המסמכים הדרושים לשחרר את הקטינה. עם חזרתם לארץ גדלו שני הקטינים יחד בביתה של ה</w:t>
      </w:r>
      <w:r w:rsidR="0052206D">
        <w:rPr>
          <w:rFonts w:ascii="David" w:hAnsi="David" w:cs="David" w:hint="cs"/>
          <w:sz w:val="24"/>
          <w:szCs w:val="24"/>
          <w:rtl/>
        </w:rPr>
        <w:t>אשה יחד עם האיש</w:t>
      </w:r>
      <w:r w:rsidRPr="0052206D">
        <w:rPr>
          <w:rFonts w:ascii="David" w:hAnsi="David" w:cs="David"/>
          <w:sz w:val="24"/>
          <w:szCs w:val="24"/>
          <w:rtl/>
        </w:rPr>
        <w:t>. בבקשה לבדיקת רקמות שהגישו הצדדים יחד הציגו את ה</w:t>
      </w:r>
      <w:r w:rsidR="00D07775">
        <w:rPr>
          <w:rFonts w:ascii="David" w:hAnsi="David" w:cs="David" w:hint="cs"/>
          <w:sz w:val="24"/>
          <w:szCs w:val="24"/>
          <w:rtl/>
        </w:rPr>
        <w:t>אשה</w:t>
      </w:r>
      <w:r w:rsidRPr="0052206D">
        <w:rPr>
          <w:rFonts w:ascii="David" w:hAnsi="David" w:cs="David"/>
          <w:sz w:val="24"/>
          <w:szCs w:val="24"/>
          <w:rtl/>
        </w:rPr>
        <w:t xml:space="preserve"> כאימה של הקטינה. בתגובה משלימה לבקשה המגובה בתצהיר של הצדדים נכתב כי הצדדים הינם זוג מזה שנים רבות אשר חיים יחד ומגדלים את בנם הבכור יחד. ברי אין מחלוקת כי הצדדים חיו יחד עובר להבאת הקטינה לעולם וכן כי כוונת הצדדים להביא אותה הייתה משותפת, ולפי הדין האוקראיני ה</w:t>
      </w:r>
      <w:r w:rsidR="004666F2">
        <w:rPr>
          <w:rFonts w:ascii="David" w:hAnsi="David" w:cs="David"/>
          <w:sz w:val="24"/>
          <w:szCs w:val="24"/>
          <w:rtl/>
        </w:rPr>
        <w:t>אשה</w:t>
      </w:r>
      <w:r w:rsidRPr="0052206D">
        <w:rPr>
          <w:rFonts w:ascii="David" w:hAnsi="David" w:cs="David"/>
          <w:sz w:val="24"/>
          <w:szCs w:val="24"/>
          <w:rtl/>
        </w:rPr>
        <w:t xml:space="preserve"> הינה אימה של הקטינה.</w:t>
      </w:r>
    </w:p>
    <w:p w:rsidR="000004C7" w:rsidRPr="00D07775" w:rsidRDefault="000004C7" w:rsidP="00510425">
      <w:pPr>
        <w:pStyle w:val="ac"/>
        <w:numPr>
          <w:ilvl w:val="0"/>
          <w:numId w:val="3"/>
        </w:numPr>
        <w:spacing w:line="360" w:lineRule="auto"/>
        <w:ind w:left="1134" w:hanging="567"/>
        <w:jc w:val="both"/>
        <w:rPr>
          <w:rFonts w:ascii="David" w:hAnsi="David" w:cs="David"/>
          <w:sz w:val="24"/>
          <w:szCs w:val="24"/>
          <w:rtl/>
        </w:rPr>
      </w:pPr>
      <w:r w:rsidRPr="00D07775">
        <w:rPr>
          <w:rFonts w:ascii="David" w:hAnsi="David" w:cs="David"/>
          <w:sz w:val="24"/>
          <w:szCs w:val="24"/>
          <w:rtl/>
        </w:rPr>
        <w:t>היעדר צו הורות ל</w:t>
      </w:r>
      <w:r w:rsidR="004666F2">
        <w:rPr>
          <w:rFonts w:ascii="David" w:hAnsi="David" w:cs="David"/>
          <w:sz w:val="24"/>
          <w:szCs w:val="24"/>
          <w:rtl/>
        </w:rPr>
        <w:t>אשה</w:t>
      </w:r>
      <w:r w:rsidRPr="00D07775">
        <w:rPr>
          <w:rFonts w:ascii="David" w:hAnsi="David" w:cs="David"/>
          <w:sz w:val="24"/>
          <w:szCs w:val="24"/>
          <w:rtl/>
        </w:rPr>
        <w:t xml:space="preserve"> ביחס לקטינים מוסבר בכך שה</w:t>
      </w:r>
      <w:r w:rsidR="004666F2">
        <w:rPr>
          <w:rFonts w:ascii="David" w:hAnsi="David" w:cs="David"/>
          <w:sz w:val="24"/>
          <w:szCs w:val="24"/>
          <w:rtl/>
        </w:rPr>
        <w:t>איש</w:t>
      </w:r>
      <w:r w:rsidRPr="00D07775">
        <w:rPr>
          <w:rFonts w:ascii="David" w:hAnsi="David" w:cs="David"/>
          <w:sz w:val="24"/>
          <w:szCs w:val="24"/>
          <w:rtl/>
        </w:rPr>
        <w:t xml:space="preserve"> סירב לאורך השנים לתת ל</w:t>
      </w:r>
      <w:r w:rsidR="004666F2">
        <w:rPr>
          <w:rFonts w:ascii="David" w:hAnsi="David" w:cs="David"/>
          <w:sz w:val="24"/>
          <w:szCs w:val="24"/>
          <w:rtl/>
        </w:rPr>
        <w:t>אשה</w:t>
      </w:r>
      <w:r w:rsidRPr="00D07775">
        <w:rPr>
          <w:rFonts w:ascii="David" w:hAnsi="David" w:cs="David"/>
          <w:sz w:val="24"/>
          <w:szCs w:val="24"/>
          <w:rtl/>
        </w:rPr>
        <w:t xml:space="preserve"> מעמד חוקי כי חשש שהיא תיקח את הילדים ממנו. ה</w:t>
      </w:r>
      <w:r w:rsidR="004666F2">
        <w:rPr>
          <w:rFonts w:ascii="David" w:hAnsi="David" w:cs="David"/>
          <w:sz w:val="24"/>
          <w:szCs w:val="24"/>
          <w:rtl/>
        </w:rPr>
        <w:t>אשה</w:t>
      </w:r>
      <w:r w:rsidRPr="00D07775">
        <w:rPr>
          <w:rFonts w:ascii="David" w:hAnsi="David" w:cs="David"/>
          <w:sz w:val="24"/>
          <w:szCs w:val="24"/>
          <w:rtl/>
        </w:rPr>
        <w:t xml:space="preserve"> נכנעה לבקשות ולתכתיבים של ה</w:t>
      </w:r>
      <w:r w:rsidR="004666F2">
        <w:rPr>
          <w:rFonts w:ascii="David" w:hAnsi="David" w:cs="David"/>
          <w:sz w:val="24"/>
          <w:szCs w:val="24"/>
          <w:rtl/>
        </w:rPr>
        <w:t>איש</w:t>
      </w:r>
      <w:r w:rsidRPr="00D07775">
        <w:rPr>
          <w:rFonts w:ascii="David" w:hAnsi="David" w:cs="David"/>
          <w:sz w:val="24"/>
          <w:szCs w:val="24"/>
          <w:rtl/>
        </w:rPr>
        <w:t xml:space="preserve"> מכיוון שאהבה אותו מאוד ורצתה להביא איתו ילדים בכל מחיר. לטענת ה</w:t>
      </w:r>
      <w:r w:rsidR="004666F2">
        <w:rPr>
          <w:rFonts w:ascii="David" w:hAnsi="David" w:cs="David"/>
          <w:sz w:val="24"/>
          <w:szCs w:val="24"/>
          <w:rtl/>
        </w:rPr>
        <w:t>איש</w:t>
      </w:r>
      <w:r w:rsidRPr="00D07775">
        <w:rPr>
          <w:rFonts w:ascii="David" w:hAnsi="David" w:cs="David"/>
          <w:sz w:val="24"/>
          <w:szCs w:val="24"/>
          <w:rtl/>
        </w:rPr>
        <w:t xml:space="preserve"> הוא אכן פחד שה</w:t>
      </w:r>
      <w:r w:rsidR="004666F2">
        <w:rPr>
          <w:rFonts w:ascii="David" w:hAnsi="David" w:cs="David"/>
          <w:sz w:val="24"/>
          <w:szCs w:val="24"/>
          <w:rtl/>
        </w:rPr>
        <w:t>אשה</w:t>
      </w:r>
      <w:r w:rsidRPr="00D07775">
        <w:rPr>
          <w:rFonts w:ascii="David" w:hAnsi="David" w:cs="David"/>
          <w:sz w:val="24"/>
          <w:szCs w:val="24"/>
          <w:rtl/>
        </w:rPr>
        <w:t xml:space="preserve"> תיקח ממנו את הילדים ולכן סירב לתת לה מעמד חוקי וכן לטענתו ה</w:t>
      </w:r>
      <w:r w:rsidR="004666F2">
        <w:rPr>
          <w:rFonts w:ascii="David" w:hAnsi="David" w:cs="David"/>
          <w:sz w:val="24"/>
          <w:szCs w:val="24"/>
          <w:rtl/>
        </w:rPr>
        <w:t>אשה</w:t>
      </w:r>
      <w:r w:rsidRPr="00D07775">
        <w:rPr>
          <w:rFonts w:ascii="David" w:hAnsi="David" w:cs="David"/>
          <w:sz w:val="24"/>
          <w:szCs w:val="24"/>
          <w:rtl/>
        </w:rPr>
        <w:t xml:space="preserve"> לא הייתה מעוניינת להביא את הקטינים לעול</w:t>
      </w:r>
      <w:r w:rsidR="00510425">
        <w:rPr>
          <w:rFonts w:ascii="David" w:hAnsi="David" w:cs="David" w:hint="cs"/>
          <w:sz w:val="24"/>
          <w:szCs w:val="24"/>
          <w:rtl/>
        </w:rPr>
        <w:t>ם</w:t>
      </w:r>
      <w:r w:rsidRPr="00D07775">
        <w:rPr>
          <w:rFonts w:ascii="David" w:hAnsi="David" w:cs="David"/>
          <w:sz w:val="24"/>
          <w:szCs w:val="24"/>
          <w:rtl/>
        </w:rPr>
        <w:t xml:space="preserve"> ולכן לא באמת רצתה את המעמד החוקי מולם. ה</w:t>
      </w:r>
      <w:r w:rsidR="004666F2">
        <w:rPr>
          <w:rFonts w:ascii="David" w:hAnsi="David" w:cs="David"/>
          <w:sz w:val="24"/>
          <w:szCs w:val="24"/>
          <w:rtl/>
        </w:rPr>
        <w:t>אשה</w:t>
      </w:r>
      <w:r w:rsidRPr="00D07775">
        <w:rPr>
          <w:rFonts w:ascii="David" w:hAnsi="David" w:cs="David"/>
          <w:sz w:val="24"/>
          <w:szCs w:val="24"/>
          <w:rtl/>
        </w:rPr>
        <w:t xml:space="preserve"> אינה מכחישה שהיו לה ספקות בקשר לנכונות הצעד של הבאת ילד נוסף לעולם נוכח הקשיים הזוגיים אך הדבר דווקא משקף אחריות וחשיבה הורית ולא ההיפך. בסופו של יום ה</w:t>
      </w:r>
      <w:r w:rsidR="004666F2">
        <w:rPr>
          <w:rFonts w:ascii="David" w:hAnsi="David" w:cs="David"/>
          <w:sz w:val="24"/>
          <w:szCs w:val="24"/>
          <w:rtl/>
        </w:rPr>
        <w:t>אשה</w:t>
      </w:r>
      <w:r w:rsidRPr="00D07775">
        <w:rPr>
          <w:rFonts w:ascii="David" w:hAnsi="David" w:cs="David"/>
          <w:sz w:val="24"/>
          <w:szCs w:val="24"/>
          <w:rtl/>
        </w:rPr>
        <w:t xml:space="preserve"> כן נרתמה והייתה שותפה פעילה בכל הנוגע להבאת הקטינה לעולם.</w:t>
      </w:r>
    </w:p>
    <w:p w:rsidR="000004C7" w:rsidRPr="00C56D39" w:rsidRDefault="000004C7" w:rsidP="000004C7">
      <w:pPr>
        <w:pStyle w:val="ac"/>
        <w:spacing w:line="360" w:lineRule="auto"/>
        <w:rPr>
          <w:rFonts w:ascii="David" w:hAnsi="David" w:cs="David"/>
          <w:sz w:val="16"/>
          <w:szCs w:val="16"/>
        </w:rPr>
      </w:pPr>
    </w:p>
    <w:p w:rsidR="000004C7" w:rsidRDefault="00D07775" w:rsidP="00D07775">
      <w:pPr>
        <w:pStyle w:val="ac"/>
        <w:numPr>
          <w:ilvl w:val="0"/>
          <w:numId w:val="1"/>
        </w:numPr>
        <w:spacing w:line="360" w:lineRule="auto"/>
        <w:ind w:left="567" w:hanging="567"/>
        <w:jc w:val="both"/>
        <w:rPr>
          <w:rFonts w:ascii="David" w:hAnsi="David" w:cs="David"/>
          <w:sz w:val="24"/>
          <w:szCs w:val="24"/>
          <w:rtl/>
        </w:rPr>
      </w:pPr>
      <w:r>
        <w:rPr>
          <w:rFonts w:ascii="David" w:hAnsi="David" w:cs="David" w:hint="cs"/>
          <w:sz w:val="24"/>
          <w:szCs w:val="24"/>
          <w:rtl/>
        </w:rPr>
        <w:t xml:space="preserve">להלן עיקר עמדת ב"כ היועמ"ר: </w:t>
      </w:r>
    </w:p>
    <w:p w:rsidR="000004C7" w:rsidRPr="00C56D39" w:rsidRDefault="000004C7" w:rsidP="000004C7">
      <w:pPr>
        <w:pStyle w:val="ac"/>
        <w:spacing w:line="360" w:lineRule="auto"/>
        <w:jc w:val="both"/>
        <w:rPr>
          <w:rFonts w:ascii="David" w:hAnsi="David" w:cs="David"/>
          <w:sz w:val="16"/>
          <w:szCs w:val="16"/>
        </w:rPr>
      </w:pPr>
    </w:p>
    <w:p w:rsidR="000004C7" w:rsidRDefault="000004C7" w:rsidP="007923C4">
      <w:pPr>
        <w:pStyle w:val="ac"/>
        <w:numPr>
          <w:ilvl w:val="0"/>
          <w:numId w:val="4"/>
        </w:numPr>
        <w:spacing w:line="360" w:lineRule="auto"/>
        <w:ind w:left="1134" w:hanging="567"/>
        <w:jc w:val="both"/>
        <w:rPr>
          <w:rFonts w:ascii="David" w:hAnsi="David" w:cs="David"/>
          <w:sz w:val="24"/>
          <w:szCs w:val="24"/>
        </w:rPr>
      </w:pPr>
      <w:r>
        <w:rPr>
          <w:rFonts w:ascii="David" w:hAnsi="David" w:cs="David"/>
          <w:sz w:val="24"/>
          <w:szCs w:val="24"/>
          <w:rtl/>
        </w:rPr>
        <w:t xml:space="preserve">לאחר בחינת כלל המסמכים והעדויות שניתנו בתיק זה, </w:t>
      </w:r>
      <w:r w:rsidR="00D07775">
        <w:rPr>
          <w:rFonts w:ascii="David" w:hAnsi="David" w:cs="David" w:hint="cs"/>
          <w:sz w:val="24"/>
          <w:szCs w:val="24"/>
          <w:rtl/>
        </w:rPr>
        <w:t xml:space="preserve">יש לקבוע כי </w:t>
      </w:r>
      <w:r>
        <w:rPr>
          <w:rFonts w:ascii="David" w:hAnsi="David" w:cs="David"/>
          <w:sz w:val="24"/>
          <w:szCs w:val="24"/>
          <w:rtl/>
        </w:rPr>
        <w:t>נתמלאו תנאי הסף הן לעניין הזוגיות והן לעניין כוונת הצדדים להביא ילדים יחד לעולם.</w:t>
      </w:r>
    </w:p>
    <w:p w:rsidR="000004C7" w:rsidRDefault="000004C7" w:rsidP="00510425">
      <w:pPr>
        <w:pStyle w:val="ac"/>
        <w:numPr>
          <w:ilvl w:val="0"/>
          <w:numId w:val="4"/>
        </w:numPr>
        <w:spacing w:line="360" w:lineRule="auto"/>
        <w:ind w:left="1134" w:hanging="567"/>
        <w:jc w:val="both"/>
        <w:rPr>
          <w:rFonts w:ascii="David" w:hAnsi="David" w:cs="David"/>
          <w:sz w:val="24"/>
          <w:szCs w:val="24"/>
        </w:rPr>
      </w:pPr>
      <w:r w:rsidRPr="007923C4">
        <w:rPr>
          <w:rFonts w:ascii="David" w:hAnsi="David" w:cs="David"/>
          <w:sz w:val="24"/>
          <w:szCs w:val="24"/>
          <w:rtl/>
        </w:rPr>
        <w:t>בין המסמכים אשר הוגשו לבית המשפט ותומכים בתנאי הזוגיות נמצאת תעודת נישואין משנת 2017</w:t>
      </w:r>
      <w:r w:rsidR="007923C4">
        <w:rPr>
          <w:rFonts w:ascii="David" w:hAnsi="David" w:cs="David" w:hint="cs"/>
          <w:sz w:val="24"/>
          <w:szCs w:val="24"/>
          <w:rtl/>
        </w:rPr>
        <w:t xml:space="preserve"> </w:t>
      </w:r>
      <w:r w:rsidRPr="007923C4">
        <w:rPr>
          <w:rFonts w:ascii="David" w:hAnsi="David" w:cs="David"/>
          <w:sz w:val="24"/>
          <w:szCs w:val="24"/>
          <w:rtl/>
        </w:rPr>
        <w:t>(נספח ב לכתב התביעה), הצהרה של ה</w:t>
      </w:r>
      <w:r w:rsidR="004666F2">
        <w:rPr>
          <w:rFonts w:ascii="David" w:hAnsi="David" w:cs="David"/>
          <w:sz w:val="24"/>
          <w:szCs w:val="24"/>
          <w:rtl/>
        </w:rPr>
        <w:t>איש</w:t>
      </w:r>
      <w:r w:rsidRPr="007923C4">
        <w:rPr>
          <w:rFonts w:ascii="David" w:hAnsi="David" w:cs="David"/>
          <w:sz w:val="24"/>
          <w:szCs w:val="24"/>
          <w:rtl/>
        </w:rPr>
        <w:t xml:space="preserve"> כי ה</w:t>
      </w:r>
      <w:r w:rsidR="004666F2">
        <w:rPr>
          <w:rFonts w:ascii="David" w:hAnsi="David" w:cs="David"/>
          <w:sz w:val="24"/>
          <w:szCs w:val="24"/>
          <w:rtl/>
        </w:rPr>
        <w:t>אשה</w:t>
      </w:r>
      <w:r w:rsidRPr="007923C4">
        <w:rPr>
          <w:rFonts w:ascii="David" w:hAnsi="David" w:cs="David"/>
          <w:sz w:val="24"/>
          <w:szCs w:val="24"/>
          <w:rtl/>
        </w:rPr>
        <w:t xml:space="preserve"> הי</w:t>
      </w:r>
      <w:r w:rsidR="00510425">
        <w:rPr>
          <w:rFonts w:ascii="David" w:hAnsi="David" w:cs="David" w:hint="cs"/>
          <w:sz w:val="24"/>
          <w:szCs w:val="24"/>
          <w:rtl/>
        </w:rPr>
        <w:t>א</w:t>
      </w:r>
      <w:r w:rsidRPr="007923C4">
        <w:rPr>
          <w:rFonts w:ascii="David" w:hAnsi="David" w:cs="David"/>
          <w:sz w:val="24"/>
          <w:szCs w:val="24"/>
          <w:rtl/>
        </w:rPr>
        <w:t xml:space="preserve"> בת זוגו כחלק מנספח החוזה לפונדקאות בנפאל (נספח ג' לכתב התביעה), בקשת שני הצדדים להכרה באבהותו של האב על הקטינה מגובה בתצהירים אשר נכתב בהם כי ה</w:t>
      </w:r>
      <w:r w:rsidR="004666F2">
        <w:rPr>
          <w:rFonts w:ascii="David" w:hAnsi="David" w:cs="David"/>
          <w:sz w:val="24"/>
          <w:szCs w:val="24"/>
          <w:rtl/>
        </w:rPr>
        <w:t>אשה</w:t>
      </w:r>
      <w:r w:rsidRPr="007923C4">
        <w:rPr>
          <w:rFonts w:ascii="David" w:hAnsi="David" w:cs="David"/>
          <w:sz w:val="24"/>
          <w:szCs w:val="24"/>
          <w:rtl/>
        </w:rPr>
        <w:t xml:space="preserve"> הי</w:t>
      </w:r>
      <w:r w:rsidR="00510425">
        <w:rPr>
          <w:rFonts w:ascii="David" w:hAnsi="David" w:cs="David" w:hint="cs"/>
          <w:sz w:val="24"/>
          <w:szCs w:val="24"/>
          <w:rtl/>
        </w:rPr>
        <w:t>א</w:t>
      </w:r>
      <w:r w:rsidRPr="007923C4">
        <w:rPr>
          <w:rFonts w:ascii="David" w:hAnsi="David" w:cs="David"/>
          <w:sz w:val="24"/>
          <w:szCs w:val="24"/>
          <w:rtl/>
        </w:rPr>
        <w:t xml:space="preserve"> בת הזוג של ה</w:t>
      </w:r>
      <w:r w:rsidR="004666F2">
        <w:rPr>
          <w:rFonts w:ascii="David" w:hAnsi="David" w:cs="David"/>
          <w:sz w:val="24"/>
          <w:szCs w:val="24"/>
          <w:rtl/>
        </w:rPr>
        <w:t>איש</w:t>
      </w:r>
      <w:r w:rsidRPr="007923C4">
        <w:rPr>
          <w:rFonts w:ascii="David" w:hAnsi="David" w:cs="David"/>
          <w:sz w:val="24"/>
          <w:szCs w:val="24"/>
          <w:rtl/>
        </w:rPr>
        <w:t xml:space="preserve"> (נספח ד לכתב התביעה), במסגרת ההליך לקביעת ההורות הגנטית ישנה גם תשובת הצדדים מגובה בתצהיר בה נכתב מפורשות כי הצדדים הם בני זוג במשך שנים רבות, חיים יחד ומגדלים את בנם הבכור (</w:t>
      </w:r>
      <w:r w:rsidR="007923C4">
        <w:rPr>
          <w:rFonts w:ascii="David" w:hAnsi="David" w:cs="David" w:hint="cs"/>
          <w:sz w:val="24"/>
          <w:szCs w:val="24"/>
          <w:rtl/>
        </w:rPr>
        <w:t xml:space="preserve">ר' </w:t>
      </w:r>
      <w:r w:rsidRPr="007923C4">
        <w:rPr>
          <w:rFonts w:ascii="David" w:hAnsi="David" w:cs="David"/>
          <w:sz w:val="24"/>
          <w:szCs w:val="24"/>
          <w:rtl/>
        </w:rPr>
        <w:t>תשובה מיום 16.5.2022).</w:t>
      </w: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7923C4">
        <w:rPr>
          <w:rFonts w:ascii="David" w:hAnsi="David" w:cs="David"/>
          <w:sz w:val="24"/>
          <w:szCs w:val="24"/>
          <w:rtl/>
        </w:rPr>
        <w:t>חקירות הצדדים אף ה</w:t>
      </w:r>
      <w:r w:rsidR="007923C4">
        <w:rPr>
          <w:rFonts w:ascii="David" w:hAnsi="David" w:cs="David" w:hint="cs"/>
          <w:sz w:val="24"/>
          <w:szCs w:val="24"/>
          <w:rtl/>
        </w:rPr>
        <w:t>ן</w:t>
      </w:r>
      <w:r w:rsidRPr="007923C4">
        <w:rPr>
          <w:rFonts w:ascii="David" w:hAnsi="David" w:cs="David"/>
          <w:sz w:val="24"/>
          <w:szCs w:val="24"/>
          <w:rtl/>
        </w:rPr>
        <w:t xml:space="preserve"> חיזקו את טענות ה</w:t>
      </w:r>
      <w:r w:rsidR="004666F2">
        <w:rPr>
          <w:rFonts w:ascii="David" w:hAnsi="David" w:cs="David"/>
          <w:sz w:val="24"/>
          <w:szCs w:val="24"/>
          <w:rtl/>
        </w:rPr>
        <w:t>אשה</w:t>
      </w:r>
      <w:r w:rsidRPr="007923C4">
        <w:rPr>
          <w:rFonts w:ascii="David" w:hAnsi="David" w:cs="David"/>
          <w:sz w:val="24"/>
          <w:szCs w:val="24"/>
          <w:rtl/>
        </w:rPr>
        <w:t xml:space="preserve"> לגבי זוגיות ארוכת שנים</w:t>
      </w:r>
      <w:r w:rsidR="002255E4">
        <w:rPr>
          <w:rFonts w:ascii="David" w:hAnsi="David" w:cs="David" w:hint="cs"/>
          <w:sz w:val="24"/>
          <w:szCs w:val="24"/>
          <w:rtl/>
        </w:rPr>
        <w:t xml:space="preserve"> </w:t>
      </w:r>
      <w:r w:rsidRPr="007923C4">
        <w:rPr>
          <w:rFonts w:ascii="David" w:hAnsi="David" w:cs="David"/>
          <w:sz w:val="24"/>
          <w:szCs w:val="24"/>
          <w:rtl/>
        </w:rPr>
        <w:t>(הגם שהייתה סוערת וידעה עליות ומורדות) וכללה רצון משותף להבאת ילדים יחד. חקירות ה</w:t>
      </w:r>
      <w:r w:rsidR="004666F2">
        <w:rPr>
          <w:rFonts w:ascii="David" w:hAnsi="David" w:cs="David"/>
          <w:sz w:val="24"/>
          <w:szCs w:val="24"/>
          <w:rtl/>
        </w:rPr>
        <w:t>איש</w:t>
      </w:r>
      <w:r w:rsidRPr="007923C4">
        <w:rPr>
          <w:rFonts w:ascii="David" w:hAnsi="David" w:cs="David"/>
          <w:sz w:val="24"/>
          <w:szCs w:val="24"/>
          <w:rtl/>
        </w:rPr>
        <w:t xml:space="preserve"> העלו קושי הוא סתר את עצמו פעמים רבות ולא ידע ליישב את הסתירה שבין ידידות אפלטונית לניסיון ממושך להביא ילדים יחד ומגורים משותפים.</w:t>
      </w:r>
    </w:p>
    <w:p w:rsidR="00C56D39" w:rsidRDefault="00C56D39" w:rsidP="00C56D39">
      <w:pPr>
        <w:pStyle w:val="ac"/>
        <w:spacing w:line="360" w:lineRule="auto"/>
        <w:ind w:left="1134"/>
        <w:jc w:val="both"/>
        <w:rPr>
          <w:rFonts w:ascii="David" w:hAnsi="David" w:cs="David"/>
          <w:sz w:val="24"/>
          <w:szCs w:val="24"/>
        </w:rPr>
      </w:pP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2255E4">
        <w:rPr>
          <w:rFonts w:ascii="David" w:hAnsi="David" w:cs="David"/>
          <w:sz w:val="24"/>
          <w:szCs w:val="24"/>
          <w:rtl/>
        </w:rPr>
        <w:lastRenderedPageBreak/>
        <w:t xml:space="preserve">כוונת הצדדים להורות משותפת אף היא הוכחה על בסיס המסמכים שהוגשו לתיק בית המשפט ביניהם: </w:t>
      </w:r>
      <w:r w:rsidR="002255E4">
        <w:rPr>
          <w:rFonts w:ascii="David" w:hAnsi="David" w:cs="David" w:hint="cs"/>
          <w:sz w:val="24"/>
          <w:szCs w:val="24"/>
          <w:rtl/>
        </w:rPr>
        <w:t xml:space="preserve">מלוא </w:t>
      </w:r>
      <w:r w:rsidRPr="002255E4">
        <w:rPr>
          <w:rFonts w:ascii="David" w:hAnsi="David" w:cs="David"/>
          <w:sz w:val="24"/>
          <w:szCs w:val="24"/>
          <w:rtl/>
        </w:rPr>
        <w:t>כתבי בית הדין שהוגשו במסגרת ההליך לקביעת אבהותו הגנטית של ה</w:t>
      </w:r>
      <w:r w:rsidR="004666F2">
        <w:rPr>
          <w:rFonts w:ascii="David" w:hAnsi="David" w:cs="David"/>
          <w:sz w:val="24"/>
          <w:szCs w:val="24"/>
          <w:rtl/>
        </w:rPr>
        <w:t>איש</w:t>
      </w:r>
      <w:r w:rsidRPr="002255E4">
        <w:rPr>
          <w:rFonts w:ascii="David" w:hAnsi="David" w:cs="David"/>
          <w:sz w:val="24"/>
          <w:szCs w:val="24"/>
          <w:rtl/>
        </w:rPr>
        <w:t xml:space="preserve"> בה צוין רצון הצדדים להרחבת המשפחה, מסמכים מתוך הליך הפונדקאות של הקטינה עליהם חתומה ה</w:t>
      </w:r>
      <w:r w:rsidR="004666F2">
        <w:rPr>
          <w:rFonts w:ascii="David" w:hAnsi="David" w:cs="David"/>
          <w:sz w:val="24"/>
          <w:szCs w:val="24"/>
          <w:rtl/>
        </w:rPr>
        <w:t>אשה</w:t>
      </w:r>
      <w:r w:rsidRPr="002255E4">
        <w:rPr>
          <w:rFonts w:ascii="David" w:hAnsi="David" w:cs="David"/>
          <w:sz w:val="24"/>
          <w:szCs w:val="24"/>
          <w:rtl/>
        </w:rPr>
        <w:t xml:space="preserve"> כאם המיועדת. </w:t>
      </w: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2255E4">
        <w:rPr>
          <w:rFonts w:ascii="David" w:hAnsi="David" w:cs="David"/>
          <w:sz w:val="24"/>
          <w:szCs w:val="24"/>
          <w:rtl/>
        </w:rPr>
        <w:t>חקירות הצדדים בעניין חיזקו את כוונת הצדדים להביא ילדים יחד לעולם, כך בחקירתו הודה ה</w:t>
      </w:r>
      <w:r w:rsidR="004666F2">
        <w:rPr>
          <w:rFonts w:ascii="David" w:hAnsi="David" w:cs="David"/>
          <w:sz w:val="24"/>
          <w:szCs w:val="24"/>
          <w:rtl/>
        </w:rPr>
        <w:t>איש</w:t>
      </w:r>
      <w:r w:rsidRPr="002255E4">
        <w:rPr>
          <w:rFonts w:ascii="David" w:hAnsi="David" w:cs="David"/>
          <w:sz w:val="24"/>
          <w:szCs w:val="24"/>
          <w:rtl/>
        </w:rPr>
        <w:t xml:space="preserve"> כי הצדדים ניסו להיכנס להריון מהמטען הגנטי שלהם ללא הצלחה</w:t>
      </w:r>
      <w:r w:rsidR="002255E4">
        <w:rPr>
          <w:rFonts w:ascii="David" w:hAnsi="David" w:cs="David" w:hint="cs"/>
          <w:sz w:val="24"/>
          <w:szCs w:val="24"/>
          <w:rtl/>
        </w:rPr>
        <w:t>.</w:t>
      </w:r>
      <w:r w:rsidRPr="002255E4">
        <w:rPr>
          <w:rFonts w:ascii="David" w:hAnsi="David" w:cs="David"/>
          <w:sz w:val="24"/>
          <w:szCs w:val="24"/>
          <w:rtl/>
        </w:rPr>
        <w:t xml:space="preserve"> ה</w:t>
      </w:r>
      <w:r w:rsidR="004666F2">
        <w:rPr>
          <w:rFonts w:ascii="David" w:hAnsi="David" w:cs="David"/>
          <w:sz w:val="24"/>
          <w:szCs w:val="24"/>
          <w:rtl/>
        </w:rPr>
        <w:t>איש</w:t>
      </w:r>
      <w:r w:rsidRPr="002255E4">
        <w:rPr>
          <w:rFonts w:ascii="David" w:hAnsi="David" w:cs="David"/>
          <w:sz w:val="24"/>
          <w:szCs w:val="24"/>
          <w:rtl/>
        </w:rPr>
        <w:t xml:space="preserve"> לא הצליח להסביר מדוע בחר להביא לעולם שני ילדים עם ה</w:t>
      </w:r>
      <w:r w:rsidR="004666F2">
        <w:rPr>
          <w:rFonts w:ascii="David" w:hAnsi="David" w:cs="David"/>
          <w:sz w:val="24"/>
          <w:szCs w:val="24"/>
          <w:rtl/>
        </w:rPr>
        <w:t>אשה</w:t>
      </w:r>
      <w:r w:rsidRPr="002255E4">
        <w:rPr>
          <w:rFonts w:ascii="David" w:hAnsi="David" w:cs="David"/>
          <w:sz w:val="24"/>
          <w:szCs w:val="24"/>
          <w:rtl/>
        </w:rPr>
        <w:t xml:space="preserve"> ולגדל עמה את הקטינים אם לא התכוון כי תהיה אימם. מחקירות הצדדים עולה בבירור תמונה של שותפות פעילה ומעורבת של ה</w:t>
      </w:r>
      <w:r w:rsidR="004666F2">
        <w:rPr>
          <w:rFonts w:ascii="David" w:hAnsi="David" w:cs="David"/>
          <w:sz w:val="24"/>
          <w:szCs w:val="24"/>
          <w:rtl/>
        </w:rPr>
        <w:t>אשה</w:t>
      </w:r>
      <w:r w:rsidRPr="002255E4">
        <w:rPr>
          <w:rFonts w:ascii="David" w:hAnsi="David" w:cs="David"/>
          <w:sz w:val="24"/>
          <w:szCs w:val="24"/>
          <w:rtl/>
        </w:rPr>
        <w:t xml:space="preserve"> לאורך כל הליכי הפונדקאות מבחירת תורמת הביצית ועד לגידול הקטינים מרגע היוולדם. ה</w:t>
      </w:r>
      <w:r w:rsidR="004666F2">
        <w:rPr>
          <w:rFonts w:ascii="David" w:hAnsi="David" w:cs="David"/>
          <w:sz w:val="24"/>
          <w:szCs w:val="24"/>
          <w:rtl/>
        </w:rPr>
        <w:t>איש</w:t>
      </w:r>
      <w:r w:rsidRPr="002255E4">
        <w:rPr>
          <w:rFonts w:ascii="David" w:hAnsi="David" w:cs="David"/>
          <w:sz w:val="24"/>
          <w:szCs w:val="24"/>
          <w:rtl/>
        </w:rPr>
        <w:t xml:space="preserve"> חוזר בטענותיו כי ה</w:t>
      </w:r>
      <w:r w:rsidR="004666F2">
        <w:rPr>
          <w:rFonts w:ascii="David" w:hAnsi="David" w:cs="David"/>
          <w:sz w:val="24"/>
          <w:szCs w:val="24"/>
          <w:rtl/>
        </w:rPr>
        <w:t>אשה</w:t>
      </w:r>
      <w:r w:rsidRPr="002255E4">
        <w:rPr>
          <w:rFonts w:ascii="David" w:hAnsi="David" w:cs="David"/>
          <w:sz w:val="24"/>
          <w:szCs w:val="24"/>
          <w:rtl/>
        </w:rPr>
        <w:t xml:space="preserve"> מעולם לא הייתה מעוניינת להיות אימם של הקטינים, אך לא הצליח ליישב את האמירות האלו עם עדותו כי פחד שה</w:t>
      </w:r>
      <w:r w:rsidR="004666F2">
        <w:rPr>
          <w:rFonts w:ascii="David" w:hAnsi="David" w:cs="David"/>
          <w:sz w:val="24"/>
          <w:szCs w:val="24"/>
          <w:rtl/>
        </w:rPr>
        <w:t>אשה</w:t>
      </w:r>
      <w:r w:rsidRPr="002255E4">
        <w:rPr>
          <w:rFonts w:ascii="David" w:hAnsi="David" w:cs="David"/>
          <w:sz w:val="24"/>
          <w:szCs w:val="24"/>
          <w:rtl/>
        </w:rPr>
        <w:t xml:space="preserve"> תיקח ממנו את הילדים.</w:t>
      </w:r>
    </w:p>
    <w:p w:rsidR="000004C7" w:rsidRDefault="000004C7" w:rsidP="002255E4">
      <w:pPr>
        <w:pStyle w:val="ac"/>
        <w:numPr>
          <w:ilvl w:val="0"/>
          <w:numId w:val="4"/>
        </w:numPr>
        <w:spacing w:line="360" w:lineRule="auto"/>
        <w:ind w:left="1134" w:hanging="567"/>
        <w:jc w:val="both"/>
        <w:rPr>
          <w:rFonts w:ascii="David" w:hAnsi="David" w:cs="David"/>
          <w:sz w:val="24"/>
          <w:szCs w:val="24"/>
        </w:rPr>
      </w:pPr>
      <w:r w:rsidRPr="002255E4">
        <w:rPr>
          <w:rFonts w:ascii="David" w:hAnsi="David" w:cs="David"/>
          <w:sz w:val="24"/>
          <w:szCs w:val="24"/>
          <w:rtl/>
        </w:rPr>
        <w:t>בנסיבות אלו ולנוכח מכלול הראיות וחקירות הצדדים ניתן לקבוע כי נתמלאו תנאי הסף למתן צו הורות פסיקתי ל</w:t>
      </w:r>
      <w:r w:rsidR="004666F2">
        <w:rPr>
          <w:rFonts w:ascii="David" w:hAnsi="David" w:cs="David"/>
          <w:sz w:val="24"/>
          <w:szCs w:val="24"/>
          <w:rtl/>
        </w:rPr>
        <w:t>אשה</w:t>
      </w:r>
      <w:r w:rsidRPr="002255E4">
        <w:rPr>
          <w:rFonts w:ascii="David" w:hAnsi="David" w:cs="David"/>
          <w:sz w:val="24"/>
          <w:szCs w:val="24"/>
          <w:rtl/>
        </w:rPr>
        <w:t xml:space="preserve"> בהתבסס על זוגיות הצדדים וכוונתם המשותפת להביא לעולם ילדים יחד. נוכח מורכבות התיק והמשפחה דנן מומלץ להורות על תסקיר סעד משלים לשאלת צו ההורות הפסיקתי.</w:t>
      </w:r>
    </w:p>
    <w:p w:rsidR="002255E4" w:rsidRPr="002255E4" w:rsidRDefault="002255E4" w:rsidP="002255E4">
      <w:pPr>
        <w:pStyle w:val="ac"/>
        <w:spacing w:line="360" w:lineRule="auto"/>
        <w:ind w:left="1134"/>
        <w:jc w:val="both"/>
        <w:rPr>
          <w:rFonts w:ascii="David" w:hAnsi="David" w:cs="David"/>
          <w:sz w:val="16"/>
          <w:szCs w:val="16"/>
        </w:rPr>
      </w:pPr>
    </w:p>
    <w:p w:rsidR="000004C7" w:rsidRPr="002255E4" w:rsidRDefault="000004C7" w:rsidP="002255E4">
      <w:pPr>
        <w:spacing w:line="360" w:lineRule="auto"/>
        <w:jc w:val="both"/>
        <w:rPr>
          <w:rFonts w:ascii="David" w:hAnsi="David"/>
          <w:b/>
          <w:bCs/>
          <w:rtl/>
        </w:rPr>
      </w:pPr>
      <w:r w:rsidRPr="002255E4">
        <w:rPr>
          <w:rFonts w:ascii="David" w:hAnsi="David"/>
          <w:b/>
          <w:bCs/>
          <w:rtl/>
        </w:rPr>
        <w:t>ג'</w:t>
      </w:r>
      <w:r w:rsidR="002255E4" w:rsidRPr="002255E4">
        <w:rPr>
          <w:rFonts w:ascii="David" w:hAnsi="David" w:hint="cs"/>
          <w:b/>
          <w:bCs/>
          <w:rtl/>
        </w:rPr>
        <w:t xml:space="preserve"> </w:t>
      </w:r>
      <w:r w:rsidR="002255E4" w:rsidRPr="002255E4">
        <w:rPr>
          <w:rFonts w:ascii="David" w:hAnsi="David"/>
          <w:b/>
          <w:bCs/>
          <w:rtl/>
        </w:rPr>
        <w:t>–</w:t>
      </w:r>
      <w:r w:rsidRPr="002255E4">
        <w:rPr>
          <w:rFonts w:ascii="David" w:hAnsi="David"/>
          <w:b/>
          <w:bCs/>
          <w:rtl/>
        </w:rPr>
        <w:t xml:space="preserve"> דיון</w:t>
      </w:r>
      <w:r w:rsidR="002255E4" w:rsidRPr="002255E4">
        <w:rPr>
          <w:rFonts w:ascii="David" w:hAnsi="David" w:hint="cs"/>
          <w:b/>
          <w:bCs/>
          <w:rtl/>
        </w:rPr>
        <w:t xml:space="preserve"> </w:t>
      </w:r>
      <w:r w:rsidRPr="002255E4">
        <w:rPr>
          <w:rFonts w:ascii="David" w:hAnsi="David"/>
          <w:b/>
          <w:bCs/>
          <w:rtl/>
        </w:rPr>
        <w:t>והכרעה</w:t>
      </w:r>
      <w:r w:rsidR="002255E4" w:rsidRPr="002255E4">
        <w:rPr>
          <w:rFonts w:ascii="David" w:hAnsi="David" w:hint="cs"/>
          <w:b/>
          <w:bCs/>
          <w:rtl/>
        </w:rPr>
        <w:t>:</w:t>
      </w:r>
    </w:p>
    <w:p w:rsidR="002255E4" w:rsidRPr="00C56D39" w:rsidRDefault="002255E4" w:rsidP="000004C7">
      <w:pPr>
        <w:spacing w:line="360" w:lineRule="auto"/>
        <w:jc w:val="both"/>
        <w:rPr>
          <w:rFonts w:ascii="David" w:hAnsi="David"/>
          <w:sz w:val="16"/>
          <w:szCs w:val="16"/>
          <w:rtl/>
        </w:rPr>
      </w:pPr>
    </w:p>
    <w:p w:rsidR="00722DE2" w:rsidRPr="00722DE2" w:rsidRDefault="00722DE2" w:rsidP="000004C7">
      <w:pPr>
        <w:spacing w:line="360" w:lineRule="auto"/>
        <w:jc w:val="both"/>
        <w:rPr>
          <w:rFonts w:ascii="David" w:hAnsi="David"/>
          <w:b/>
          <w:bCs/>
          <w:rtl/>
        </w:rPr>
      </w:pPr>
      <w:r w:rsidRPr="00722DE2">
        <w:rPr>
          <w:rFonts w:ascii="David" w:hAnsi="David" w:hint="cs"/>
          <w:b/>
          <w:bCs/>
          <w:rtl/>
        </w:rPr>
        <w:t xml:space="preserve">ג.1. </w:t>
      </w:r>
      <w:r w:rsidRPr="00722DE2">
        <w:rPr>
          <w:rFonts w:ascii="David" w:hAnsi="David"/>
          <w:b/>
          <w:bCs/>
          <w:rtl/>
        </w:rPr>
        <w:t>–</w:t>
      </w:r>
      <w:r w:rsidRPr="00722DE2">
        <w:rPr>
          <w:rFonts w:ascii="David" w:hAnsi="David" w:hint="cs"/>
          <w:b/>
          <w:bCs/>
          <w:rtl/>
        </w:rPr>
        <w:t xml:space="preserve"> הדין החל:</w:t>
      </w:r>
    </w:p>
    <w:p w:rsidR="00722DE2" w:rsidRPr="00722DE2" w:rsidRDefault="00722DE2" w:rsidP="000004C7">
      <w:pPr>
        <w:spacing w:line="360" w:lineRule="auto"/>
        <w:jc w:val="both"/>
        <w:rPr>
          <w:rFonts w:ascii="David" w:hAnsi="David"/>
          <w:sz w:val="16"/>
          <w:szCs w:val="16"/>
          <w:rtl/>
        </w:rPr>
      </w:pPr>
    </w:p>
    <w:p w:rsidR="00360167" w:rsidRDefault="000004C7" w:rsidP="00722DE2">
      <w:pPr>
        <w:pStyle w:val="ac"/>
        <w:numPr>
          <w:ilvl w:val="0"/>
          <w:numId w:val="1"/>
        </w:numPr>
        <w:spacing w:line="360" w:lineRule="auto"/>
        <w:ind w:left="567" w:hanging="567"/>
        <w:jc w:val="both"/>
        <w:rPr>
          <w:rFonts w:ascii="David" w:hAnsi="David" w:cs="David"/>
          <w:sz w:val="24"/>
          <w:szCs w:val="24"/>
        </w:rPr>
      </w:pPr>
      <w:r w:rsidRPr="000E12CF">
        <w:rPr>
          <w:rFonts w:ascii="David" w:hAnsi="David" w:cs="David"/>
          <w:sz w:val="24"/>
          <w:szCs w:val="24"/>
          <w:rtl/>
        </w:rPr>
        <w:t>צו הורות פסיקתי הו</w:t>
      </w:r>
      <w:r w:rsidR="00346A1A">
        <w:rPr>
          <w:rFonts w:ascii="David" w:hAnsi="David" w:cs="David" w:hint="cs"/>
          <w:sz w:val="24"/>
          <w:szCs w:val="24"/>
          <w:rtl/>
        </w:rPr>
        <w:t>א</w:t>
      </w:r>
      <w:r w:rsidRPr="000E12CF">
        <w:rPr>
          <w:rFonts w:ascii="David" w:hAnsi="David" w:cs="David"/>
          <w:sz w:val="24"/>
          <w:szCs w:val="24"/>
          <w:rtl/>
        </w:rPr>
        <w:t xml:space="preserve"> צו אשר פותח על ידי הפסיקה במטרה לתת מענה ליחסי ההורות שנוצרו בעקבות התקדמות המדע והטכנולוגיה בכל הקשור להליכים של הבאת ילדים לעולם, וכן מענה לסוגי משפחות מודרניות שנוצרו בעת האחרונה והרכבן שונה מהתא המשפחתי הרגיל. צו הורות פסיקתי יכול שיינתן על בסיס ארבעה אדנים</w:t>
      </w:r>
      <w:r w:rsidR="002255E4" w:rsidRPr="000E12CF">
        <w:rPr>
          <w:rFonts w:ascii="David" w:hAnsi="David" w:cs="David" w:hint="cs"/>
          <w:sz w:val="24"/>
          <w:szCs w:val="24"/>
          <w:rtl/>
        </w:rPr>
        <w:t>, שאחד מהם ידוע בשם 'זיקה לזיקה', כלומר</w:t>
      </w:r>
      <w:r w:rsidR="002255E4" w:rsidRPr="000E12CF">
        <w:rPr>
          <w:rFonts w:ascii="David" w:hAnsi="David" w:cs="David"/>
          <w:sz w:val="24"/>
          <w:szCs w:val="24"/>
          <w:rtl/>
        </w:rPr>
        <w:t>, מתוקף קשר זוגיות עם בעל או בעלת הזיקה הגנטית</w:t>
      </w:r>
      <w:r w:rsidR="002255E4" w:rsidRPr="000E12CF">
        <w:rPr>
          <w:rFonts w:ascii="David" w:hAnsi="David" w:cs="David" w:hint="cs"/>
          <w:sz w:val="24"/>
          <w:szCs w:val="24"/>
          <w:rtl/>
        </w:rPr>
        <w:t xml:space="preserve"> (ר' בהרחבה ב</w:t>
      </w:r>
      <w:r w:rsidRPr="000E12CF">
        <w:rPr>
          <w:rFonts w:ascii="David" w:hAnsi="David" w:cs="David"/>
          <w:sz w:val="24"/>
          <w:szCs w:val="24"/>
          <w:rtl/>
        </w:rPr>
        <w:t xml:space="preserve">בע"מ 1118/14 </w:t>
      </w:r>
      <w:r w:rsidRPr="000E12CF">
        <w:rPr>
          <w:rFonts w:ascii="David" w:hAnsi="David" w:cs="David"/>
          <w:b/>
          <w:bCs/>
          <w:sz w:val="24"/>
          <w:szCs w:val="24"/>
          <w:rtl/>
        </w:rPr>
        <w:t>פלונית נ' משרד הרווחה והשירותים החברתיים</w:t>
      </w:r>
      <w:r w:rsidRPr="000E12CF">
        <w:rPr>
          <w:rFonts w:ascii="David" w:hAnsi="David" w:cs="David"/>
          <w:sz w:val="24"/>
          <w:szCs w:val="24"/>
          <w:rtl/>
        </w:rPr>
        <w:t xml:space="preserve"> (פורסם בנבו, 1.4.15)</w:t>
      </w:r>
      <w:r w:rsidR="002255E4" w:rsidRPr="000E12CF">
        <w:rPr>
          <w:rFonts w:ascii="David" w:hAnsi="David" w:cs="David" w:hint="cs"/>
          <w:sz w:val="24"/>
          <w:szCs w:val="24"/>
          <w:rtl/>
        </w:rPr>
        <w:t>)</w:t>
      </w:r>
      <w:r w:rsidR="00360167">
        <w:rPr>
          <w:rFonts w:ascii="David" w:hAnsi="David" w:cs="David" w:hint="cs"/>
          <w:sz w:val="24"/>
          <w:szCs w:val="24"/>
          <w:rtl/>
        </w:rPr>
        <w:t>.</w:t>
      </w:r>
    </w:p>
    <w:p w:rsidR="005A4483" w:rsidRPr="005A4483" w:rsidRDefault="005A4483" w:rsidP="005A4483">
      <w:pPr>
        <w:pStyle w:val="ac"/>
        <w:spacing w:line="360" w:lineRule="auto"/>
        <w:ind w:left="567"/>
        <w:jc w:val="both"/>
        <w:rPr>
          <w:rFonts w:ascii="David" w:hAnsi="David" w:cs="David"/>
          <w:sz w:val="16"/>
          <w:szCs w:val="16"/>
        </w:rPr>
      </w:pPr>
    </w:p>
    <w:p w:rsidR="00346A1A" w:rsidRDefault="000004C7" w:rsidP="00346A1A">
      <w:pPr>
        <w:pStyle w:val="ac"/>
        <w:numPr>
          <w:ilvl w:val="0"/>
          <w:numId w:val="1"/>
        </w:numPr>
        <w:spacing w:line="360" w:lineRule="auto"/>
        <w:ind w:left="567" w:hanging="567"/>
        <w:jc w:val="both"/>
        <w:rPr>
          <w:rFonts w:ascii="David" w:hAnsi="David" w:cs="David"/>
          <w:sz w:val="24"/>
          <w:szCs w:val="24"/>
        </w:rPr>
      </w:pPr>
      <w:r w:rsidRPr="005A4483">
        <w:rPr>
          <w:rFonts w:ascii="David" w:hAnsi="David" w:cs="David"/>
          <w:sz w:val="24"/>
          <w:szCs w:val="24"/>
          <w:rtl/>
        </w:rPr>
        <w:t xml:space="preserve">לאחר </w:t>
      </w:r>
      <w:r w:rsidR="00346A1A">
        <w:rPr>
          <w:rFonts w:ascii="David" w:hAnsi="David" w:cs="David" w:hint="cs"/>
          <w:sz w:val="24"/>
          <w:szCs w:val="24"/>
          <w:rtl/>
        </w:rPr>
        <w:t xml:space="preserve">'לידתו' של </w:t>
      </w:r>
      <w:r w:rsidRPr="005A4483">
        <w:rPr>
          <w:rFonts w:ascii="David" w:hAnsi="David" w:cs="David"/>
          <w:sz w:val="24"/>
          <w:szCs w:val="24"/>
          <w:rtl/>
        </w:rPr>
        <w:t>צו ההורות הפסיקתי החלו לזרום גם המקרים המשפטיים "הקשים" בהם בני הזוג נפרדים ואין הסכמה של אחד מבני הזוג בדיעבד ולאחר הולדת הקטינים למתן הצו. בית המשפט העליון היה נחרץ בקביעותיו ב</w:t>
      </w:r>
      <w:r w:rsidR="000E12CF" w:rsidRPr="005A4483">
        <w:rPr>
          <w:rFonts w:ascii="David" w:hAnsi="David" w:cs="David" w:hint="cs"/>
          <w:sz w:val="24"/>
          <w:szCs w:val="24"/>
          <w:rtl/>
        </w:rPr>
        <w:t xml:space="preserve">בע"מ 4741/21 </w:t>
      </w:r>
      <w:r w:rsidR="000E12CF" w:rsidRPr="005A4483">
        <w:rPr>
          <w:rFonts w:ascii="David" w:hAnsi="David" w:cs="David" w:hint="cs"/>
          <w:b/>
          <w:bCs/>
          <w:sz w:val="24"/>
          <w:szCs w:val="24"/>
          <w:rtl/>
        </w:rPr>
        <w:t>פלונית נ' פלונית</w:t>
      </w:r>
      <w:r w:rsidR="000E12CF" w:rsidRPr="005A4483">
        <w:rPr>
          <w:rFonts w:ascii="David" w:hAnsi="David" w:cs="David" w:hint="cs"/>
          <w:sz w:val="24"/>
          <w:szCs w:val="24"/>
          <w:rtl/>
        </w:rPr>
        <w:t xml:space="preserve"> (נבו, 21.7.2022), נאמר כי: </w:t>
      </w:r>
      <w:r w:rsidRPr="005A4483">
        <w:rPr>
          <w:rFonts w:ascii="David" w:hAnsi="David" w:cs="David"/>
          <w:b/>
          <w:bCs/>
          <w:sz w:val="24"/>
          <w:szCs w:val="24"/>
          <w:rtl/>
        </w:rPr>
        <w:t>"יש להקפיד על ההפרדה המתחייבת בין מערכת היחסים הזוגית בין ההורים לבין הקשר בין כל אחד מההורים לילד. אכן, במקרים רבים, ההורות המשפטית נוצרת כתולדה של מערכת יחסים זוגית. אולם, היא אינה תלויה בהמשך קיומה. במקרים רבים, מערכת היחסים הזוגית חדלה מלהתקיים, בעוד שההורות נותרת בעינה. מערכת היחסים בין הורה לילד אינה לווית חן הנשרכת אחר מערכת היחסים הזוגית. היא עולם ומלואו, ועומדת בפני עצמה"</w:t>
      </w:r>
      <w:r w:rsidRPr="005A4483">
        <w:rPr>
          <w:rFonts w:ascii="David" w:hAnsi="David" w:cs="David"/>
          <w:sz w:val="24"/>
          <w:szCs w:val="24"/>
          <w:rtl/>
        </w:rPr>
        <w:t xml:space="preserve"> (</w:t>
      </w:r>
      <w:r w:rsidR="000E12CF" w:rsidRPr="005A4483">
        <w:rPr>
          <w:rFonts w:ascii="David" w:hAnsi="David" w:cs="David" w:hint="cs"/>
          <w:sz w:val="24"/>
          <w:szCs w:val="24"/>
          <w:rtl/>
        </w:rPr>
        <w:t>ר' בפסק דינה של כב' השופטת ד' ברק ארז ב</w:t>
      </w:r>
      <w:r w:rsidRPr="005A4483">
        <w:rPr>
          <w:rFonts w:ascii="David" w:hAnsi="David" w:cs="David"/>
          <w:sz w:val="24"/>
          <w:szCs w:val="24"/>
          <w:rtl/>
        </w:rPr>
        <w:t>עמ' 26).</w:t>
      </w:r>
    </w:p>
    <w:p w:rsidR="00722DE2" w:rsidRPr="005A4483" w:rsidRDefault="000004C7" w:rsidP="00346A1A">
      <w:pPr>
        <w:pStyle w:val="ac"/>
        <w:spacing w:line="360" w:lineRule="auto"/>
        <w:ind w:left="567"/>
        <w:jc w:val="both"/>
        <w:rPr>
          <w:rFonts w:ascii="David" w:hAnsi="David" w:cs="David"/>
          <w:sz w:val="24"/>
          <w:szCs w:val="24"/>
        </w:rPr>
      </w:pPr>
      <w:r w:rsidRPr="005A4483">
        <w:rPr>
          <w:rFonts w:ascii="David" w:hAnsi="David" w:cs="David"/>
          <w:sz w:val="24"/>
          <w:szCs w:val="24"/>
          <w:rtl/>
        </w:rPr>
        <w:lastRenderedPageBreak/>
        <w:t>על כך הוסיף כבוד השופט נ' הנדל:</w:t>
      </w:r>
      <w:r w:rsidR="000E12CF" w:rsidRPr="005A4483">
        <w:rPr>
          <w:rFonts w:ascii="David" w:hAnsi="David" w:cs="David" w:hint="cs"/>
          <w:sz w:val="24"/>
          <w:szCs w:val="24"/>
          <w:rtl/>
        </w:rPr>
        <w:t xml:space="preserve"> </w:t>
      </w:r>
      <w:r w:rsidR="000E12CF" w:rsidRPr="005A4483">
        <w:rPr>
          <w:rFonts w:ascii="David" w:hAnsi="David" w:cs="David" w:hint="cs"/>
          <w:b/>
          <w:bCs/>
          <w:sz w:val="24"/>
          <w:szCs w:val="24"/>
          <w:rtl/>
        </w:rPr>
        <w:t>"</w:t>
      </w:r>
      <w:r w:rsidRPr="005A4483">
        <w:rPr>
          <w:rFonts w:ascii="David" w:hAnsi="David" w:cs="David"/>
          <w:b/>
          <w:bCs/>
          <w:color w:val="000000"/>
          <w:sz w:val="24"/>
          <w:szCs w:val="24"/>
          <w:rtl/>
        </w:rPr>
        <w:t>בבוא בית המשפט לבחון – במועד בו הוגשה הבקשה – האם להעניק צו הורות, עליו לתת את דעתו גם לעובדות העבר, כגון: האם בני הזוג היו שותפים להבאת היילוד לעולם, במסגרת קשר זוגיות בו שהו "עובר להיריון וללידה". כאשר מדובר ביילוד שנולד לתוך מסגרת זוגית, מתוך כוונה ששני בני הזוג ישמשו לו כהורים, והם אכן נהגו כך, יש למציאות זו משקל רב מנקודת המבט של השיקולים שביסוד אדן הזיקה לזיקה: טובת הילד, זכויות הצדדים המעורבים להור</w:t>
      </w:r>
      <w:r w:rsidR="00722DE2" w:rsidRPr="005A4483">
        <w:rPr>
          <w:rFonts w:ascii="David" w:hAnsi="David" w:cs="David" w:hint="cs"/>
          <w:b/>
          <w:bCs/>
          <w:color w:val="000000"/>
          <w:sz w:val="24"/>
          <w:szCs w:val="24"/>
          <w:rtl/>
        </w:rPr>
        <w:t>ות"</w:t>
      </w:r>
      <w:r w:rsidRPr="005A4483">
        <w:rPr>
          <w:rFonts w:ascii="David" w:hAnsi="David" w:cs="David"/>
          <w:sz w:val="24"/>
          <w:szCs w:val="24"/>
          <w:rtl/>
        </w:rPr>
        <w:t xml:space="preserve"> (שם, </w:t>
      </w:r>
      <w:r w:rsidR="00722DE2" w:rsidRPr="005A4483">
        <w:rPr>
          <w:rFonts w:ascii="David" w:hAnsi="David" w:cs="David" w:hint="cs"/>
          <w:sz w:val="24"/>
          <w:szCs w:val="24"/>
          <w:rtl/>
        </w:rPr>
        <w:t>ב</w:t>
      </w:r>
      <w:r w:rsidRPr="005A4483">
        <w:rPr>
          <w:rFonts w:ascii="David" w:hAnsi="David" w:cs="David"/>
          <w:sz w:val="24"/>
          <w:szCs w:val="24"/>
          <w:rtl/>
        </w:rPr>
        <w:t>עמ'</w:t>
      </w:r>
      <w:r w:rsidR="00722DE2" w:rsidRPr="005A4483">
        <w:rPr>
          <w:rFonts w:ascii="David" w:hAnsi="David" w:cs="David" w:hint="cs"/>
          <w:sz w:val="24"/>
          <w:szCs w:val="24"/>
          <w:rtl/>
        </w:rPr>
        <w:t xml:space="preserve"> 19).</w:t>
      </w:r>
    </w:p>
    <w:p w:rsidR="00D5325F" w:rsidRPr="00C56D39" w:rsidRDefault="00D5325F" w:rsidP="00D5325F">
      <w:pPr>
        <w:pStyle w:val="ac"/>
        <w:spacing w:line="360" w:lineRule="auto"/>
        <w:ind w:left="567"/>
        <w:jc w:val="both"/>
        <w:rPr>
          <w:rFonts w:ascii="David" w:hAnsi="David" w:cs="David"/>
          <w:sz w:val="16"/>
          <w:szCs w:val="16"/>
          <w:rtl/>
        </w:rPr>
      </w:pPr>
    </w:p>
    <w:p w:rsidR="000004C7" w:rsidRPr="00595FA8" w:rsidRDefault="00D5325F" w:rsidP="00D5325F">
      <w:pPr>
        <w:spacing w:line="360" w:lineRule="auto"/>
        <w:jc w:val="both"/>
        <w:rPr>
          <w:rFonts w:ascii="David" w:hAnsi="David"/>
          <w:b/>
          <w:bCs/>
          <w:rtl/>
        </w:rPr>
      </w:pPr>
      <w:r w:rsidRPr="00595FA8">
        <w:rPr>
          <w:rFonts w:ascii="David" w:hAnsi="David" w:hint="cs"/>
          <w:b/>
          <w:bCs/>
          <w:rtl/>
        </w:rPr>
        <w:t>ג.2. - ה</w:t>
      </w:r>
      <w:r w:rsidR="000004C7" w:rsidRPr="00595FA8">
        <w:rPr>
          <w:rFonts w:ascii="David" w:hAnsi="David"/>
          <w:b/>
          <w:bCs/>
          <w:rtl/>
        </w:rPr>
        <w:t>תקיימות תנאי הסף:</w:t>
      </w:r>
    </w:p>
    <w:p w:rsidR="00D5325F" w:rsidRPr="00C56D39" w:rsidRDefault="00D5325F" w:rsidP="00D5325F">
      <w:pPr>
        <w:spacing w:line="360" w:lineRule="auto"/>
        <w:jc w:val="both"/>
        <w:rPr>
          <w:rFonts w:ascii="David" w:hAnsi="David"/>
          <w:sz w:val="16"/>
          <w:szCs w:val="16"/>
          <w:rtl/>
        </w:rPr>
      </w:pPr>
    </w:p>
    <w:p w:rsidR="00DC127F" w:rsidRPr="00346A1A" w:rsidRDefault="00DC127F" w:rsidP="0014081D">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אקדים את המאוחר ואציין כי מצאתי ששני תנאי הסף התקיימו במלואם ועוד מצאתי כי </w:t>
      </w:r>
      <w:r w:rsidRPr="007C062F">
        <w:rPr>
          <w:rFonts w:ascii="David" w:hAnsi="David" w:cs="David" w:hint="cs"/>
          <w:sz w:val="24"/>
          <w:szCs w:val="24"/>
          <w:u w:val="double"/>
          <w:rtl/>
        </w:rPr>
        <w:t>ההליך אשר כפה האיש על האשה, נגוע בחוסר תום לב קיצוני, תוך שהוא "מזגז</w:t>
      </w:r>
      <w:r w:rsidR="006C2CC9">
        <w:rPr>
          <w:rFonts w:ascii="David" w:hAnsi="David" w:cs="David" w:hint="cs"/>
          <w:sz w:val="24"/>
          <w:szCs w:val="24"/>
          <w:u w:val="double"/>
          <w:rtl/>
        </w:rPr>
        <w:t>ג</w:t>
      </w:r>
      <w:r w:rsidRPr="007C062F">
        <w:rPr>
          <w:rFonts w:ascii="David" w:hAnsi="David" w:cs="David" w:hint="cs"/>
          <w:sz w:val="24"/>
          <w:szCs w:val="24"/>
          <w:u w:val="double"/>
          <w:rtl/>
        </w:rPr>
        <w:t>" בטענותיו ובהצהרותיו בהליכים שונים</w:t>
      </w:r>
      <w:r w:rsidRPr="00346A1A">
        <w:rPr>
          <w:rFonts w:ascii="David" w:hAnsi="David" w:cs="David" w:hint="cs"/>
          <w:sz w:val="24"/>
          <w:szCs w:val="24"/>
          <w:rtl/>
        </w:rPr>
        <w:t>. לצערי הרב, וכפי שאראה להלן, הליך זה הוא דוגמא ומופת להתנהלות קלוק</w:t>
      </w:r>
      <w:r w:rsidR="00510425">
        <w:rPr>
          <w:rFonts w:ascii="David" w:hAnsi="David" w:cs="David" w:hint="cs"/>
          <w:sz w:val="24"/>
          <w:szCs w:val="24"/>
          <w:rtl/>
        </w:rPr>
        <w:t>ל</w:t>
      </w:r>
      <w:r w:rsidRPr="00346A1A">
        <w:rPr>
          <w:rFonts w:ascii="David" w:hAnsi="David" w:cs="David" w:hint="cs"/>
          <w:sz w:val="24"/>
          <w:szCs w:val="24"/>
          <w:rtl/>
        </w:rPr>
        <w:t>ת של בעל דין, לכילוי זמן שיפוטי</w:t>
      </w:r>
      <w:r w:rsidR="0014081D">
        <w:rPr>
          <w:rFonts w:ascii="David" w:hAnsi="David" w:cs="David" w:hint="cs"/>
          <w:sz w:val="24"/>
          <w:szCs w:val="24"/>
          <w:rtl/>
        </w:rPr>
        <w:t>,</w:t>
      </w:r>
      <w:r w:rsidRPr="00346A1A">
        <w:rPr>
          <w:rFonts w:ascii="David" w:hAnsi="David" w:cs="David" w:hint="cs"/>
          <w:sz w:val="24"/>
          <w:szCs w:val="24"/>
          <w:rtl/>
        </w:rPr>
        <w:t xml:space="preserve"> </w:t>
      </w:r>
      <w:r w:rsidR="006C2CC9" w:rsidRPr="00346A1A">
        <w:rPr>
          <w:rFonts w:ascii="David" w:hAnsi="David" w:cs="David" w:hint="cs"/>
          <w:sz w:val="24"/>
          <w:szCs w:val="24"/>
          <w:rtl/>
        </w:rPr>
        <w:t xml:space="preserve">לבזבוז </w:t>
      </w:r>
      <w:r w:rsidRPr="00346A1A">
        <w:rPr>
          <w:rFonts w:ascii="David" w:hAnsi="David" w:cs="David" w:hint="cs"/>
          <w:sz w:val="24"/>
          <w:szCs w:val="24"/>
          <w:rtl/>
        </w:rPr>
        <w:t>משאבים לריק</w:t>
      </w:r>
      <w:r w:rsidR="0014081D">
        <w:rPr>
          <w:rFonts w:ascii="David" w:hAnsi="David" w:cs="David" w:hint="cs"/>
          <w:sz w:val="24"/>
          <w:szCs w:val="24"/>
          <w:rtl/>
        </w:rPr>
        <w:t xml:space="preserve"> ולגרימת צער לאשה</w:t>
      </w:r>
      <w:r w:rsidRPr="00346A1A">
        <w:rPr>
          <w:rFonts w:ascii="David" w:hAnsi="David" w:cs="David" w:hint="cs"/>
          <w:sz w:val="24"/>
          <w:szCs w:val="24"/>
          <w:rtl/>
        </w:rPr>
        <w:t>.</w:t>
      </w:r>
      <w:r w:rsidR="00346A1A" w:rsidRPr="00346A1A">
        <w:rPr>
          <w:rFonts w:ascii="David" w:hAnsi="David" w:cs="David" w:hint="cs"/>
          <w:sz w:val="24"/>
          <w:szCs w:val="24"/>
          <w:rtl/>
        </w:rPr>
        <w:t xml:space="preserve"> </w:t>
      </w:r>
      <w:r w:rsidR="0014081D">
        <w:rPr>
          <w:rFonts w:ascii="David" w:hAnsi="David" w:cs="David" w:hint="cs"/>
          <w:sz w:val="24"/>
          <w:szCs w:val="24"/>
          <w:rtl/>
        </w:rPr>
        <w:t xml:space="preserve">כפי שאראה להלן, </w:t>
      </w:r>
      <w:r w:rsidR="00346A1A" w:rsidRPr="00346A1A">
        <w:rPr>
          <w:rFonts w:ascii="David" w:hAnsi="David" w:cs="David" w:hint="cs"/>
          <w:sz w:val="24"/>
          <w:szCs w:val="24"/>
          <w:rtl/>
        </w:rPr>
        <w:t xml:space="preserve">טענותיו של האיש בהליך שבפני קורסות מתוך </w:t>
      </w:r>
      <w:r w:rsidR="00346A1A" w:rsidRPr="007936FB">
        <w:rPr>
          <w:rFonts w:ascii="David" w:hAnsi="David" w:cs="David" w:hint="cs"/>
          <w:sz w:val="24"/>
          <w:szCs w:val="24"/>
          <w:u w:val="double"/>
          <w:rtl/>
        </w:rPr>
        <w:t>דבריו והצהרותיו</w:t>
      </w:r>
      <w:r w:rsidR="00346A1A" w:rsidRPr="00346A1A">
        <w:rPr>
          <w:rFonts w:ascii="David" w:hAnsi="David" w:cs="David" w:hint="cs"/>
          <w:sz w:val="24"/>
          <w:szCs w:val="24"/>
          <w:rtl/>
        </w:rPr>
        <w:t xml:space="preserve"> </w:t>
      </w:r>
      <w:r w:rsidR="0014081D">
        <w:rPr>
          <w:rFonts w:ascii="David" w:hAnsi="David" w:cs="David" w:hint="cs"/>
          <w:sz w:val="24"/>
          <w:szCs w:val="24"/>
          <w:rtl/>
        </w:rPr>
        <w:t xml:space="preserve">בהליך קודם, </w:t>
      </w:r>
      <w:r w:rsidR="007936FB">
        <w:rPr>
          <w:rFonts w:ascii="David" w:hAnsi="David" w:cs="David" w:hint="cs"/>
          <w:sz w:val="24"/>
          <w:szCs w:val="24"/>
          <w:rtl/>
        </w:rPr>
        <w:t xml:space="preserve">ועל זה נאמר:  </w:t>
      </w:r>
      <w:r w:rsidR="007936FB" w:rsidRPr="007936FB">
        <w:rPr>
          <w:rFonts w:ascii="David" w:hAnsi="David" w:cs="David" w:hint="cs"/>
          <w:b/>
          <w:bCs/>
          <w:i/>
          <w:iCs/>
          <w:sz w:val="24"/>
          <w:szCs w:val="24"/>
          <w:rtl/>
        </w:rPr>
        <w:t>"כיוון שהגיד שוב אינו חוזר ומגיד"</w:t>
      </w:r>
      <w:r w:rsidR="007936FB">
        <w:rPr>
          <w:rFonts w:ascii="David" w:hAnsi="David" w:cs="David" w:hint="cs"/>
          <w:sz w:val="24"/>
          <w:szCs w:val="24"/>
          <w:rtl/>
        </w:rPr>
        <w:t xml:space="preserve"> (סנהדרין</w:t>
      </w:r>
      <w:r w:rsidR="0014081D">
        <w:rPr>
          <w:rFonts w:ascii="David" w:hAnsi="David" w:cs="David" w:hint="cs"/>
          <w:sz w:val="24"/>
          <w:szCs w:val="24"/>
          <w:rtl/>
        </w:rPr>
        <w:t>,</w:t>
      </w:r>
      <w:r w:rsidR="007936FB">
        <w:rPr>
          <w:rFonts w:ascii="David" w:hAnsi="David" w:cs="David" w:hint="cs"/>
          <w:sz w:val="24"/>
          <w:szCs w:val="24"/>
          <w:rtl/>
        </w:rPr>
        <w:t xml:space="preserve"> מ"ד</w:t>
      </w:r>
      <w:r w:rsidR="0014081D">
        <w:rPr>
          <w:rFonts w:ascii="David" w:hAnsi="David" w:cs="David" w:hint="cs"/>
          <w:sz w:val="24"/>
          <w:szCs w:val="24"/>
          <w:rtl/>
        </w:rPr>
        <w:t>,</w:t>
      </w:r>
      <w:r w:rsidR="007936FB">
        <w:rPr>
          <w:rFonts w:ascii="David" w:hAnsi="David" w:cs="David" w:hint="cs"/>
          <w:sz w:val="24"/>
          <w:szCs w:val="24"/>
          <w:rtl/>
        </w:rPr>
        <w:t xml:space="preserve"> ב).  </w:t>
      </w:r>
    </w:p>
    <w:p w:rsidR="00DC127F" w:rsidRPr="001D6824" w:rsidRDefault="00DC127F" w:rsidP="00DC127F">
      <w:pPr>
        <w:pStyle w:val="ac"/>
        <w:spacing w:line="360" w:lineRule="auto"/>
        <w:ind w:left="567"/>
        <w:jc w:val="both"/>
        <w:rPr>
          <w:rFonts w:ascii="David" w:hAnsi="David" w:cs="David"/>
          <w:sz w:val="16"/>
          <w:szCs w:val="16"/>
        </w:rPr>
      </w:pPr>
      <w:r>
        <w:rPr>
          <w:rFonts w:ascii="David" w:hAnsi="David" w:cs="David" w:hint="cs"/>
          <w:sz w:val="24"/>
          <w:szCs w:val="24"/>
          <w:rtl/>
        </w:rPr>
        <w:t xml:space="preserve">  </w:t>
      </w:r>
    </w:p>
    <w:p w:rsidR="00197164" w:rsidRPr="000E0D63" w:rsidRDefault="00DC127F" w:rsidP="00D50C5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נלך </w:t>
      </w:r>
      <w:r w:rsidR="006C2CC9">
        <w:rPr>
          <w:rFonts w:ascii="David" w:hAnsi="David" w:cs="David" w:hint="cs"/>
          <w:sz w:val="24"/>
          <w:szCs w:val="24"/>
          <w:rtl/>
        </w:rPr>
        <w:t xml:space="preserve">מעט </w:t>
      </w:r>
      <w:r>
        <w:rPr>
          <w:rFonts w:ascii="David" w:hAnsi="David" w:cs="David" w:hint="cs"/>
          <w:sz w:val="24"/>
          <w:szCs w:val="24"/>
          <w:rtl/>
        </w:rPr>
        <w:t>אחרונה בזמן</w:t>
      </w:r>
      <w:r w:rsidR="001D6824">
        <w:rPr>
          <w:rFonts w:ascii="David" w:hAnsi="David" w:cs="David" w:hint="cs"/>
          <w:sz w:val="24"/>
          <w:szCs w:val="24"/>
          <w:rtl/>
        </w:rPr>
        <w:t>,</w:t>
      </w:r>
      <w:r>
        <w:rPr>
          <w:rFonts w:ascii="David" w:hAnsi="David" w:cs="David" w:hint="cs"/>
          <w:sz w:val="24"/>
          <w:szCs w:val="24"/>
          <w:rtl/>
        </w:rPr>
        <w:t xml:space="preserve"> אולם נישאר בבית משפט </w:t>
      </w:r>
      <w:r w:rsidR="0014081D">
        <w:rPr>
          <w:rFonts w:ascii="David" w:hAnsi="David" w:cs="David" w:hint="cs"/>
          <w:sz w:val="24"/>
          <w:szCs w:val="24"/>
          <w:rtl/>
        </w:rPr>
        <w:t xml:space="preserve">זה </w:t>
      </w:r>
      <w:r>
        <w:rPr>
          <w:rFonts w:ascii="David" w:hAnsi="David" w:cs="David" w:hint="cs"/>
          <w:sz w:val="24"/>
          <w:szCs w:val="24"/>
          <w:rtl/>
        </w:rPr>
        <w:t>ובתיק אשר נוהל על ידי הצדדים</w:t>
      </w:r>
      <w:r w:rsidR="0014081D">
        <w:rPr>
          <w:rFonts w:ascii="David" w:hAnsi="David" w:cs="David" w:hint="cs"/>
          <w:sz w:val="24"/>
          <w:szCs w:val="24"/>
          <w:rtl/>
        </w:rPr>
        <w:t xml:space="preserve"> </w:t>
      </w:r>
      <w:r>
        <w:rPr>
          <w:rFonts w:ascii="David" w:hAnsi="David" w:cs="David" w:hint="cs"/>
          <w:sz w:val="24"/>
          <w:szCs w:val="24"/>
          <w:rtl/>
        </w:rPr>
        <w:t xml:space="preserve">בעניינה של הבת </w:t>
      </w:r>
      <w:r w:rsidR="00D50C5B">
        <w:rPr>
          <w:rFonts w:ascii="David" w:hAnsi="David" w:cs="David" w:hint="cs"/>
          <w:sz w:val="24"/>
          <w:szCs w:val="24"/>
          <w:rtl/>
        </w:rPr>
        <w:t>הקטינה</w:t>
      </w:r>
      <w:r w:rsidR="001D6824">
        <w:rPr>
          <w:rFonts w:ascii="David" w:hAnsi="David" w:cs="David" w:hint="cs"/>
          <w:sz w:val="24"/>
          <w:szCs w:val="24"/>
          <w:rtl/>
        </w:rPr>
        <w:t xml:space="preserve"> (ר' תמ"ש 20-27-10-18</w:t>
      </w:r>
      <w:r w:rsidR="000E0D63">
        <w:rPr>
          <w:rFonts w:ascii="David" w:hAnsi="David" w:cs="David" w:hint="cs"/>
          <w:sz w:val="24"/>
          <w:szCs w:val="24"/>
          <w:rtl/>
        </w:rPr>
        <w:t xml:space="preserve">, שייקרא להלן: </w:t>
      </w:r>
      <w:r w:rsidR="000E0D63" w:rsidRPr="004666F2">
        <w:rPr>
          <w:rFonts w:ascii="Miriam" w:hAnsi="Miriam" w:cs="Miriam"/>
          <w:b/>
          <w:bCs/>
          <w:rtl/>
        </w:rPr>
        <w:t>ה</w:t>
      </w:r>
      <w:r w:rsidR="000E0D63">
        <w:rPr>
          <w:rFonts w:ascii="Miriam" w:hAnsi="Miriam" w:cs="Miriam" w:hint="cs"/>
          <w:b/>
          <w:bCs/>
          <w:rtl/>
        </w:rPr>
        <w:t>הליך הקודם</w:t>
      </w:r>
      <w:r w:rsidR="001D6824">
        <w:rPr>
          <w:rFonts w:ascii="David" w:hAnsi="David" w:cs="David" w:hint="cs"/>
          <w:sz w:val="24"/>
          <w:szCs w:val="24"/>
          <w:rtl/>
        </w:rPr>
        <w:t>)</w:t>
      </w:r>
      <w:r w:rsidR="009E262F">
        <w:rPr>
          <w:rFonts w:ascii="David" w:hAnsi="David" w:cs="David" w:hint="cs"/>
          <w:sz w:val="24"/>
          <w:szCs w:val="24"/>
          <w:rtl/>
        </w:rPr>
        <w:t xml:space="preserve">. ביום 2.10.18 הוגשה בקשה משותפת מאת בני הזוג </w:t>
      </w:r>
      <w:r w:rsidR="001D6824">
        <w:rPr>
          <w:rFonts w:ascii="David" w:hAnsi="David" w:cs="David" w:hint="cs"/>
          <w:sz w:val="24"/>
          <w:szCs w:val="24"/>
          <w:rtl/>
        </w:rPr>
        <w:t xml:space="preserve">לעריכת בדיקה גנטית להוכחת אבהותו של האיש על הבת </w:t>
      </w:r>
      <w:r w:rsidR="00D50C5B">
        <w:rPr>
          <w:rFonts w:ascii="David" w:hAnsi="David" w:cs="David" w:hint="cs"/>
          <w:sz w:val="24"/>
          <w:szCs w:val="24"/>
          <w:rtl/>
        </w:rPr>
        <w:t>הקטינה</w:t>
      </w:r>
      <w:r w:rsidR="009E262F">
        <w:rPr>
          <w:rFonts w:ascii="David" w:hAnsi="David" w:cs="David" w:hint="cs"/>
          <w:sz w:val="24"/>
          <w:szCs w:val="24"/>
          <w:rtl/>
        </w:rPr>
        <w:t>,</w:t>
      </w:r>
      <w:r w:rsidR="00197164">
        <w:rPr>
          <w:rFonts w:ascii="David" w:hAnsi="David" w:cs="David" w:hint="cs"/>
          <w:sz w:val="24"/>
          <w:szCs w:val="24"/>
          <w:rtl/>
        </w:rPr>
        <w:t xml:space="preserve"> </w:t>
      </w:r>
      <w:r w:rsidR="001D6824">
        <w:rPr>
          <w:rFonts w:ascii="David" w:hAnsi="David" w:cs="David" w:hint="cs"/>
          <w:sz w:val="24"/>
          <w:szCs w:val="24"/>
          <w:rtl/>
        </w:rPr>
        <w:t xml:space="preserve">לה צורפו </w:t>
      </w:r>
      <w:r w:rsidR="001D6824" w:rsidRPr="009E262F">
        <w:rPr>
          <w:rFonts w:ascii="David" w:hAnsi="David" w:cs="David" w:hint="cs"/>
          <w:b/>
          <w:bCs/>
          <w:sz w:val="24"/>
          <w:szCs w:val="24"/>
          <w:u w:val="single"/>
          <w:rtl/>
        </w:rPr>
        <w:t xml:space="preserve">תצהירים של </w:t>
      </w:r>
      <w:r w:rsidR="0014081D">
        <w:rPr>
          <w:rFonts w:ascii="David" w:hAnsi="David" w:cs="David" w:hint="cs"/>
          <w:b/>
          <w:bCs/>
          <w:sz w:val="24"/>
          <w:szCs w:val="24"/>
          <w:u w:val="single"/>
          <w:rtl/>
        </w:rPr>
        <w:t>האיש ושל האשה</w:t>
      </w:r>
      <w:r w:rsidR="001D6824">
        <w:rPr>
          <w:rFonts w:ascii="David" w:hAnsi="David" w:cs="David" w:hint="cs"/>
          <w:sz w:val="24"/>
          <w:szCs w:val="24"/>
          <w:rtl/>
        </w:rPr>
        <w:t xml:space="preserve">, </w:t>
      </w:r>
      <w:r w:rsidR="0014081D">
        <w:rPr>
          <w:rFonts w:ascii="David" w:hAnsi="David" w:cs="David" w:hint="cs"/>
          <w:sz w:val="24"/>
          <w:szCs w:val="24"/>
          <w:rtl/>
        </w:rPr>
        <w:t xml:space="preserve">ובהם </w:t>
      </w:r>
      <w:r w:rsidR="001D6824">
        <w:rPr>
          <w:rFonts w:ascii="David" w:hAnsi="David" w:cs="David" w:hint="cs"/>
          <w:sz w:val="24"/>
          <w:szCs w:val="24"/>
          <w:rtl/>
        </w:rPr>
        <w:t>נרשם</w:t>
      </w:r>
      <w:r w:rsidR="00197164">
        <w:rPr>
          <w:rFonts w:ascii="David" w:hAnsi="David" w:cs="David" w:hint="cs"/>
          <w:sz w:val="24"/>
          <w:szCs w:val="24"/>
          <w:rtl/>
        </w:rPr>
        <w:t xml:space="preserve"> (הדגשות לא במקור)</w:t>
      </w:r>
      <w:r w:rsidR="001D6824">
        <w:rPr>
          <w:rFonts w:ascii="David" w:hAnsi="David" w:cs="David" w:hint="cs"/>
          <w:sz w:val="24"/>
          <w:szCs w:val="24"/>
          <w:rtl/>
        </w:rPr>
        <w:t>:</w:t>
      </w:r>
      <w:r w:rsidR="00197164">
        <w:rPr>
          <w:rFonts w:ascii="David" w:hAnsi="David" w:cs="David" w:hint="cs"/>
          <w:sz w:val="24"/>
          <w:szCs w:val="24"/>
          <w:rtl/>
        </w:rPr>
        <w:t xml:space="preserve"> </w:t>
      </w:r>
      <w:r w:rsidR="00197164" w:rsidRPr="00AF0870">
        <w:rPr>
          <w:rFonts w:ascii="David" w:hAnsi="David" w:cs="David" w:hint="cs"/>
          <w:b/>
          <w:bCs/>
          <w:sz w:val="24"/>
          <w:szCs w:val="24"/>
          <w:rtl/>
        </w:rPr>
        <w:t>"</w:t>
      </w:r>
      <w:r w:rsidR="000E0D63">
        <w:rPr>
          <w:rFonts w:ascii="David" w:hAnsi="David" w:cs="David" w:hint="cs"/>
          <w:b/>
          <w:bCs/>
          <w:sz w:val="24"/>
          <w:szCs w:val="24"/>
          <w:rtl/>
        </w:rPr>
        <w:t xml:space="preserve">מבקשת </w:t>
      </w:r>
      <w:r w:rsidR="00197164" w:rsidRPr="00AF0870">
        <w:rPr>
          <w:rFonts w:ascii="David" w:hAnsi="David" w:cs="David" w:hint="cs"/>
          <w:b/>
          <w:bCs/>
          <w:sz w:val="24"/>
          <w:szCs w:val="24"/>
          <w:rtl/>
        </w:rPr>
        <w:t xml:space="preserve">2 הינה אזרחית ותושבת מדינת ישראל, </w:t>
      </w:r>
      <w:r w:rsidR="00197164" w:rsidRPr="00AF0870">
        <w:rPr>
          <w:rFonts w:ascii="David" w:hAnsi="David" w:cs="David" w:hint="cs"/>
          <w:b/>
          <w:bCs/>
          <w:sz w:val="24"/>
          <w:szCs w:val="24"/>
          <w:u w:val="double"/>
          <w:rtl/>
        </w:rPr>
        <w:t>זוגתו של מבקש 1</w:t>
      </w:r>
      <w:r w:rsidR="009E262F" w:rsidRPr="00AF0870">
        <w:rPr>
          <w:rFonts w:ascii="David" w:hAnsi="David" w:cs="David" w:hint="cs"/>
          <w:b/>
          <w:bCs/>
          <w:sz w:val="24"/>
          <w:szCs w:val="24"/>
          <w:rtl/>
        </w:rPr>
        <w:t>"</w:t>
      </w:r>
      <w:r w:rsidR="00197164" w:rsidRPr="00AF0870">
        <w:rPr>
          <w:rFonts w:ascii="David" w:hAnsi="David" w:cs="David" w:hint="cs"/>
          <w:b/>
          <w:bCs/>
          <w:sz w:val="24"/>
          <w:szCs w:val="24"/>
          <w:rtl/>
        </w:rPr>
        <w:t xml:space="preserve">. </w:t>
      </w:r>
      <w:r w:rsidR="00197164" w:rsidRPr="00AF0870">
        <w:rPr>
          <w:rFonts w:ascii="David" w:hAnsi="David" w:cs="David" w:hint="cs"/>
          <w:sz w:val="24"/>
          <w:szCs w:val="24"/>
          <w:rtl/>
        </w:rPr>
        <w:t>עוד נרשם:</w:t>
      </w:r>
      <w:r w:rsidR="00197164" w:rsidRPr="00AF0870">
        <w:rPr>
          <w:rFonts w:ascii="David" w:hAnsi="David" w:cs="David" w:hint="cs"/>
          <w:b/>
          <w:bCs/>
          <w:sz w:val="24"/>
          <w:szCs w:val="24"/>
          <w:rtl/>
        </w:rPr>
        <w:t xml:space="preserve"> "במשך תקופה ארוכה ניסו המבקשים</w:t>
      </w:r>
      <w:r w:rsidR="00943B98" w:rsidRPr="00AF0870">
        <w:rPr>
          <w:rFonts w:ascii="David" w:hAnsi="David" w:cs="David" w:hint="cs"/>
          <w:b/>
          <w:bCs/>
          <w:sz w:val="24"/>
          <w:szCs w:val="24"/>
          <w:rtl/>
        </w:rPr>
        <w:t xml:space="preserve"> להגדיל את התא המשפחתי </w:t>
      </w:r>
      <w:r w:rsidR="00943B98" w:rsidRPr="00AF0870">
        <w:rPr>
          <w:rFonts w:ascii="David" w:hAnsi="David" w:cs="David" w:hint="cs"/>
          <w:b/>
          <w:bCs/>
          <w:sz w:val="24"/>
          <w:szCs w:val="24"/>
          <w:u w:val="double"/>
          <w:rtl/>
        </w:rPr>
        <w:t>ולהביא ילדים משותפים לעולם</w:t>
      </w:r>
      <w:r w:rsidR="00943B98" w:rsidRPr="00AF0870">
        <w:rPr>
          <w:rFonts w:ascii="David" w:hAnsi="David" w:cs="David" w:hint="cs"/>
          <w:b/>
          <w:bCs/>
          <w:sz w:val="24"/>
          <w:szCs w:val="24"/>
          <w:rtl/>
        </w:rPr>
        <w:t xml:space="preserve">" </w:t>
      </w:r>
      <w:r w:rsidR="00943B98" w:rsidRPr="00AF0870">
        <w:rPr>
          <w:rFonts w:ascii="David" w:hAnsi="David" w:cs="David" w:hint="cs"/>
          <w:sz w:val="24"/>
          <w:szCs w:val="24"/>
          <w:rtl/>
        </w:rPr>
        <w:t>(ר' בסעיף 4).</w:t>
      </w:r>
      <w:r w:rsidR="009E262F" w:rsidRPr="00AF0870">
        <w:rPr>
          <w:rFonts w:ascii="David" w:hAnsi="David" w:cs="David" w:hint="cs"/>
          <w:sz w:val="24"/>
          <w:szCs w:val="24"/>
          <w:rtl/>
        </w:rPr>
        <w:t xml:space="preserve"> עוד מצאנו כי:</w:t>
      </w:r>
      <w:r w:rsidR="009E262F" w:rsidRPr="00AF0870">
        <w:rPr>
          <w:rFonts w:ascii="David" w:hAnsi="David" w:cs="David" w:hint="cs"/>
          <w:b/>
          <w:bCs/>
          <w:sz w:val="24"/>
          <w:szCs w:val="24"/>
          <w:rtl/>
        </w:rPr>
        <w:t xml:space="preserve"> "</w:t>
      </w:r>
      <w:r w:rsidR="009E262F" w:rsidRPr="00AF0870">
        <w:rPr>
          <w:rFonts w:ascii="David" w:hAnsi="David" w:cs="David" w:hint="cs"/>
          <w:b/>
          <w:bCs/>
          <w:sz w:val="24"/>
          <w:szCs w:val="24"/>
          <w:u w:val="double"/>
          <w:rtl/>
        </w:rPr>
        <w:t>חלומם של המבקשים</w:t>
      </w:r>
      <w:r w:rsidR="009E262F" w:rsidRPr="00AF0870">
        <w:rPr>
          <w:rFonts w:ascii="David" w:hAnsi="David" w:cs="David" w:hint="cs"/>
          <w:b/>
          <w:bCs/>
          <w:sz w:val="24"/>
          <w:szCs w:val="24"/>
          <w:rtl/>
        </w:rPr>
        <w:t xml:space="preserve"> לא פסק לרגע ועל כן </w:t>
      </w:r>
      <w:r w:rsidR="009E262F" w:rsidRPr="00AF0870">
        <w:rPr>
          <w:rFonts w:ascii="David" w:hAnsi="David" w:cs="David" w:hint="cs"/>
          <w:b/>
          <w:bCs/>
          <w:sz w:val="24"/>
          <w:szCs w:val="24"/>
          <w:u w:val="double"/>
          <w:rtl/>
        </w:rPr>
        <w:t>פנו המבקשים</w:t>
      </w:r>
      <w:r w:rsidR="009E262F" w:rsidRPr="00AF0870">
        <w:rPr>
          <w:rFonts w:ascii="David" w:hAnsi="David" w:cs="David" w:hint="cs"/>
          <w:b/>
          <w:bCs/>
          <w:sz w:val="24"/>
          <w:szCs w:val="24"/>
          <w:rtl/>
        </w:rPr>
        <w:t xml:space="preserve"> להליך של הפרייה חוץ גופית" </w:t>
      </w:r>
      <w:r w:rsidR="009E262F" w:rsidRPr="00AF0870">
        <w:rPr>
          <w:rFonts w:ascii="David" w:hAnsi="David" w:cs="David" w:hint="cs"/>
          <w:sz w:val="24"/>
          <w:szCs w:val="24"/>
          <w:rtl/>
        </w:rPr>
        <w:t>(שם, סעיף 5)</w:t>
      </w:r>
      <w:r w:rsidR="00AF0870" w:rsidRPr="00AF0870">
        <w:rPr>
          <w:rFonts w:ascii="David" w:hAnsi="David" w:cs="David" w:hint="cs"/>
          <w:sz w:val="24"/>
          <w:szCs w:val="24"/>
          <w:rtl/>
        </w:rPr>
        <w:t>. ובסעיף 8 לבקשה, שנזכיר נתמכת בתצהירי שני הצדדים, נרשם והוצהר כי:</w:t>
      </w:r>
      <w:r w:rsidR="00AF0870" w:rsidRPr="00AF0870">
        <w:rPr>
          <w:rFonts w:ascii="David" w:hAnsi="David" w:cs="David" w:hint="cs"/>
          <w:b/>
          <w:bCs/>
          <w:sz w:val="24"/>
          <w:szCs w:val="24"/>
          <w:rtl/>
        </w:rPr>
        <w:t xml:space="preserve"> "... האם הפונדקאית אשר נושאת את </w:t>
      </w:r>
      <w:r w:rsidR="00AF0870" w:rsidRPr="00AF0870">
        <w:rPr>
          <w:rFonts w:ascii="David" w:hAnsi="David" w:cs="David" w:hint="cs"/>
          <w:b/>
          <w:bCs/>
          <w:sz w:val="24"/>
          <w:szCs w:val="24"/>
          <w:u w:val="double"/>
          <w:rtl/>
        </w:rPr>
        <w:t>ילדתם</w:t>
      </w:r>
      <w:r w:rsidR="00AF0870" w:rsidRPr="00AF0870">
        <w:rPr>
          <w:rFonts w:ascii="David" w:hAnsi="David" w:cs="David" w:hint="cs"/>
          <w:b/>
          <w:bCs/>
          <w:sz w:val="24"/>
          <w:szCs w:val="24"/>
          <w:rtl/>
        </w:rPr>
        <w:t>..."</w:t>
      </w:r>
      <w:r w:rsidR="00AF0870">
        <w:rPr>
          <w:rFonts w:ascii="David" w:hAnsi="David" w:cs="David" w:hint="cs"/>
          <w:sz w:val="24"/>
          <w:szCs w:val="24"/>
          <w:rtl/>
        </w:rPr>
        <w:t>.</w:t>
      </w:r>
      <w:r w:rsidR="000E0D63">
        <w:rPr>
          <w:rFonts w:ascii="David" w:hAnsi="David" w:cs="David" w:hint="cs"/>
          <w:sz w:val="24"/>
          <w:szCs w:val="24"/>
          <w:rtl/>
        </w:rPr>
        <w:t xml:space="preserve"> </w:t>
      </w:r>
      <w:r w:rsidR="00AF0870" w:rsidRPr="000E0D63">
        <w:rPr>
          <w:rFonts w:ascii="David" w:hAnsi="David" w:cs="David" w:hint="cs"/>
          <w:sz w:val="24"/>
          <w:szCs w:val="24"/>
          <w:rtl/>
        </w:rPr>
        <w:t xml:space="preserve">במסגרת בקשה נוספת שהוגשה לתיק הנ"ל ביום 11.12.18, נרשמו הדברים </w:t>
      </w:r>
      <w:r w:rsidR="006A31EF" w:rsidRPr="000E0D63">
        <w:rPr>
          <w:rFonts w:ascii="David" w:hAnsi="David" w:cs="David" w:hint="cs"/>
          <w:sz w:val="24"/>
          <w:szCs w:val="24"/>
          <w:rtl/>
        </w:rPr>
        <w:t xml:space="preserve">הבאים שהם </w:t>
      </w:r>
      <w:r w:rsidR="00AF0870" w:rsidRPr="000E0D63">
        <w:rPr>
          <w:rFonts w:ascii="David" w:hAnsi="David" w:cs="David" w:hint="cs"/>
          <w:sz w:val="24"/>
          <w:szCs w:val="24"/>
          <w:rtl/>
        </w:rPr>
        <w:t>לא פחות ממדהימים</w:t>
      </w:r>
      <w:r w:rsidR="006A31EF" w:rsidRPr="000E0D63">
        <w:rPr>
          <w:rFonts w:ascii="David" w:hAnsi="David" w:cs="David" w:hint="cs"/>
          <w:sz w:val="24"/>
          <w:szCs w:val="24"/>
          <w:rtl/>
        </w:rPr>
        <w:t xml:space="preserve"> בהתחשב בטענות האיש בהליך שבפני</w:t>
      </w:r>
      <w:r w:rsidR="00AF0870" w:rsidRPr="000E0D63">
        <w:rPr>
          <w:rFonts w:ascii="David" w:hAnsi="David" w:cs="David" w:hint="cs"/>
          <w:sz w:val="24"/>
          <w:szCs w:val="24"/>
          <w:rtl/>
        </w:rPr>
        <w:t xml:space="preserve"> (הדגשות לא במקור):</w:t>
      </w:r>
      <w:r w:rsidR="001D6824" w:rsidRPr="000E0D63">
        <w:rPr>
          <w:rFonts w:ascii="David" w:hAnsi="David" w:cs="David" w:hint="cs"/>
          <w:sz w:val="24"/>
          <w:szCs w:val="24"/>
          <w:rtl/>
        </w:rPr>
        <w:t xml:space="preserve"> </w:t>
      </w:r>
      <w:r w:rsidR="001D6824" w:rsidRPr="000E0D63">
        <w:rPr>
          <w:rFonts w:ascii="David" w:hAnsi="David" w:cs="David" w:hint="cs"/>
          <w:b/>
          <w:bCs/>
          <w:sz w:val="24"/>
          <w:szCs w:val="24"/>
          <w:rtl/>
        </w:rPr>
        <w:t>"</w:t>
      </w:r>
      <w:r w:rsidR="007C062F" w:rsidRPr="000E0D63">
        <w:rPr>
          <w:rFonts w:ascii="David" w:hAnsi="David" w:cs="David" w:hint="cs"/>
          <w:b/>
          <w:bCs/>
          <w:sz w:val="24"/>
          <w:szCs w:val="24"/>
          <w:rtl/>
        </w:rPr>
        <w:t xml:space="preserve">ביום 26.11.2018 נולדה </w:t>
      </w:r>
      <w:r w:rsidR="007C062F" w:rsidRPr="000E0D63">
        <w:rPr>
          <w:rFonts w:ascii="David" w:hAnsi="David" w:cs="David" w:hint="cs"/>
          <w:b/>
          <w:bCs/>
          <w:sz w:val="24"/>
          <w:szCs w:val="24"/>
          <w:u w:val="double"/>
          <w:rtl/>
        </w:rPr>
        <w:t>ביתם</w:t>
      </w:r>
      <w:r w:rsidR="007C062F" w:rsidRPr="000E0D63">
        <w:rPr>
          <w:rFonts w:ascii="David" w:hAnsi="David" w:cs="David" w:hint="cs"/>
          <w:b/>
          <w:bCs/>
          <w:sz w:val="24"/>
          <w:szCs w:val="24"/>
          <w:rtl/>
        </w:rPr>
        <w:t xml:space="preserve"> הקטינה </w:t>
      </w:r>
      <w:r w:rsidR="007C062F" w:rsidRPr="000E0D63">
        <w:rPr>
          <w:rFonts w:ascii="David" w:hAnsi="David" w:cs="David" w:hint="cs"/>
          <w:b/>
          <w:bCs/>
          <w:sz w:val="24"/>
          <w:szCs w:val="24"/>
          <w:u w:val="double"/>
          <w:rtl/>
        </w:rPr>
        <w:t>של המבקשים</w:t>
      </w:r>
      <w:r w:rsidR="007C062F" w:rsidRPr="000E0D63">
        <w:rPr>
          <w:rFonts w:ascii="David" w:hAnsi="David" w:cs="David" w:hint="cs"/>
          <w:b/>
          <w:bCs/>
          <w:sz w:val="24"/>
          <w:szCs w:val="24"/>
          <w:rtl/>
        </w:rPr>
        <w:t xml:space="preserve"> בסיום הליך פונדקאות באוקראינה..."</w:t>
      </w:r>
      <w:r w:rsidR="007C062F" w:rsidRPr="000E0D63">
        <w:rPr>
          <w:rFonts w:ascii="David" w:hAnsi="David" w:cs="David" w:hint="cs"/>
          <w:sz w:val="24"/>
          <w:szCs w:val="24"/>
          <w:rtl/>
        </w:rPr>
        <w:t xml:space="preserve"> (ר' סעיף 1 לבקשה). עוד נרשם כי: </w:t>
      </w:r>
      <w:r w:rsidR="007C062F" w:rsidRPr="000E0D63">
        <w:rPr>
          <w:rFonts w:ascii="David" w:hAnsi="David" w:cs="David" w:hint="cs"/>
          <w:b/>
          <w:bCs/>
          <w:sz w:val="24"/>
          <w:szCs w:val="24"/>
          <w:rtl/>
        </w:rPr>
        <w:t xml:space="preserve">"המבקשים הינם </w:t>
      </w:r>
      <w:r w:rsidR="007C062F" w:rsidRPr="000E0D63">
        <w:rPr>
          <w:rFonts w:ascii="David" w:hAnsi="David" w:cs="David" w:hint="cs"/>
          <w:b/>
          <w:bCs/>
          <w:sz w:val="24"/>
          <w:szCs w:val="24"/>
          <w:u w:val="double"/>
          <w:rtl/>
        </w:rPr>
        <w:t>בני זוג מזה שנים</w:t>
      </w:r>
      <w:r w:rsidR="007C062F" w:rsidRPr="000E0D63">
        <w:rPr>
          <w:rFonts w:ascii="David" w:hAnsi="David" w:cs="David" w:hint="cs"/>
          <w:b/>
          <w:bCs/>
          <w:sz w:val="24"/>
          <w:szCs w:val="24"/>
          <w:rtl/>
        </w:rPr>
        <w:t xml:space="preserve">, הינם חיים יחד ומתגוררים יחד ומגדלים את </w:t>
      </w:r>
      <w:r w:rsidR="007C062F" w:rsidRPr="000E0D63">
        <w:rPr>
          <w:rFonts w:ascii="David" w:hAnsi="David" w:cs="David" w:hint="cs"/>
          <w:b/>
          <w:bCs/>
          <w:sz w:val="24"/>
          <w:szCs w:val="24"/>
          <w:u w:val="double"/>
          <w:rtl/>
        </w:rPr>
        <w:t xml:space="preserve">בנם הבכור </w:t>
      </w:r>
      <w:r w:rsidR="00D50C5B">
        <w:rPr>
          <w:rFonts w:ascii="David" w:hAnsi="David" w:cs="David" w:hint="cs"/>
          <w:b/>
          <w:bCs/>
          <w:sz w:val="24"/>
          <w:szCs w:val="24"/>
          <w:u w:val="double"/>
          <w:rtl/>
        </w:rPr>
        <w:t>[שם הקטין]</w:t>
      </w:r>
      <w:r w:rsidR="007C062F" w:rsidRPr="000E0D63">
        <w:rPr>
          <w:rFonts w:ascii="David" w:hAnsi="David" w:cs="David" w:hint="cs"/>
          <w:b/>
          <w:bCs/>
          <w:sz w:val="24"/>
          <w:szCs w:val="24"/>
          <w:rtl/>
        </w:rPr>
        <w:t>..."</w:t>
      </w:r>
      <w:r w:rsidR="007C062F" w:rsidRPr="000E0D63">
        <w:rPr>
          <w:rFonts w:ascii="David" w:hAnsi="David" w:cs="David" w:hint="cs"/>
          <w:sz w:val="24"/>
          <w:szCs w:val="24"/>
          <w:rtl/>
        </w:rPr>
        <w:t xml:space="preserve"> (שם, סעיף 8). ובהמשך: </w:t>
      </w:r>
      <w:r w:rsidR="007C062F" w:rsidRPr="000E0D63">
        <w:rPr>
          <w:rFonts w:ascii="David" w:hAnsi="David" w:cs="David" w:hint="cs"/>
          <w:b/>
          <w:bCs/>
          <w:sz w:val="24"/>
          <w:szCs w:val="24"/>
          <w:rtl/>
        </w:rPr>
        <w:t xml:space="preserve">"לאור זוגיותם, בני הזוג החליטו להינשא זה לזה </w:t>
      </w:r>
      <w:r w:rsidR="00197164" w:rsidRPr="000E0D63">
        <w:rPr>
          <w:rFonts w:ascii="David" w:hAnsi="David" w:cs="David" w:hint="cs"/>
          <w:b/>
          <w:bCs/>
          <w:sz w:val="24"/>
          <w:szCs w:val="24"/>
          <w:rtl/>
        </w:rPr>
        <w:t xml:space="preserve">בקפריסין. נישואי המבקשים בקפריסין </w:t>
      </w:r>
      <w:r w:rsidR="00197164" w:rsidRPr="000E0D63">
        <w:rPr>
          <w:rFonts w:ascii="David" w:hAnsi="David" w:cs="David" w:hint="cs"/>
          <w:b/>
          <w:bCs/>
          <w:sz w:val="24"/>
          <w:szCs w:val="24"/>
          <w:u w:val="double"/>
          <w:rtl/>
        </w:rPr>
        <w:t>אפשרו</w:t>
      </w:r>
      <w:r w:rsidR="00197164" w:rsidRPr="000E0D63">
        <w:rPr>
          <w:rFonts w:ascii="David" w:hAnsi="David" w:cs="David" w:hint="cs"/>
          <w:b/>
          <w:bCs/>
          <w:sz w:val="24"/>
          <w:szCs w:val="24"/>
          <w:rtl/>
        </w:rPr>
        <w:t xml:space="preserve"> למבקשים לפנות להליך פונדקאות באוקראינה"</w:t>
      </w:r>
      <w:r w:rsidR="00197164" w:rsidRPr="000E0D63">
        <w:rPr>
          <w:rFonts w:ascii="David" w:hAnsi="David" w:cs="David" w:hint="cs"/>
          <w:sz w:val="24"/>
          <w:szCs w:val="24"/>
          <w:rtl/>
        </w:rPr>
        <w:t xml:space="preserve"> (שם, סעיף 9). ואילו בסעיף 10 לבקשה, שנזכיר, נתמכת בתצהירי שני בני הזוג, נרשם: </w:t>
      </w:r>
      <w:r w:rsidR="00197164" w:rsidRPr="000E0D63">
        <w:rPr>
          <w:rFonts w:ascii="David" w:hAnsi="David" w:cs="David" w:hint="cs"/>
          <w:b/>
          <w:bCs/>
          <w:sz w:val="24"/>
          <w:szCs w:val="24"/>
          <w:rtl/>
        </w:rPr>
        <w:t xml:space="preserve">"המבקשים שוהים באוקראינה בטפלם </w:t>
      </w:r>
      <w:r w:rsidR="00197164" w:rsidRPr="000E0D63">
        <w:rPr>
          <w:rFonts w:ascii="David" w:hAnsi="David" w:cs="David" w:hint="cs"/>
          <w:b/>
          <w:bCs/>
          <w:sz w:val="24"/>
          <w:szCs w:val="24"/>
          <w:u w:val="double"/>
          <w:rtl/>
        </w:rPr>
        <w:t>בביתם</w:t>
      </w:r>
      <w:r w:rsidR="00197164" w:rsidRPr="000E0D63">
        <w:rPr>
          <w:rFonts w:ascii="David" w:hAnsi="David" w:cs="David" w:hint="cs"/>
          <w:b/>
          <w:bCs/>
          <w:sz w:val="24"/>
          <w:szCs w:val="24"/>
          <w:rtl/>
        </w:rPr>
        <w:t>..."</w:t>
      </w:r>
      <w:r w:rsidR="00197164" w:rsidRPr="000E0D63">
        <w:rPr>
          <w:rFonts w:ascii="David" w:hAnsi="David" w:cs="David" w:hint="cs"/>
          <w:sz w:val="24"/>
          <w:szCs w:val="24"/>
          <w:rtl/>
        </w:rPr>
        <w:t>.</w:t>
      </w:r>
    </w:p>
    <w:p w:rsidR="00197164" w:rsidRDefault="00197164"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Default="00D50C5B" w:rsidP="00197164">
      <w:pPr>
        <w:pStyle w:val="ac"/>
        <w:rPr>
          <w:rFonts w:ascii="David" w:hAnsi="David" w:cs="David"/>
          <w:sz w:val="16"/>
          <w:szCs w:val="16"/>
          <w:rtl/>
        </w:rPr>
      </w:pPr>
    </w:p>
    <w:p w:rsidR="00D50C5B" w:rsidRPr="000E0D63" w:rsidRDefault="00D50C5B" w:rsidP="00197164">
      <w:pPr>
        <w:pStyle w:val="ac"/>
        <w:rPr>
          <w:rFonts w:ascii="David" w:hAnsi="David" w:cs="David"/>
          <w:sz w:val="16"/>
          <w:szCs w:val="16"/>
          <w:rtl/>
        </w:rPr>
      </w:pPr>
    </w:p>
    <w:p w:rsidR="002030F7" w:rsidRDefault="002030F7" w:rsidP="0014081D">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מתוך דברי האיש בלבד ומתוך הצהרותיו, </w:t>
      </w:r>
      <w:r w:rsidR="0014081D">
        <w:rPr>
          <w:rFonts w:ascii="David" w:hAnsi="David" w:cs="David" w:hint="cs"/>
          <w:sz w:val="24"/>
          <w:szCs w:val="24"/>
          <w:rtl/>
        </w:rPr>
        <w:t xml:space="preserve">עולים </w:t>
      </w:r>
      <w:r w:rsidR="006C2CC9">
        <w:rPr>
          <w:rFonts w:ascii="David" w:hAnsi="David" w:cs="David" w:hint="cs"/>
          <w:sz w:val="24"/>
          <w:szCs w:val="24"/>
          <w:rtl/>
        </w:rPr>
        <w:t>ו</w:t>
      </w:r>
      <w:r w:rsidR="000D7A02">
        <w:rPr>
          <w:rFonts w:ascii="David" w:hAnsi="David" w:cs="David" w:hint="cs"/>
          <w:sz w:val="24"/>
          <w:szCs w:val="24"/>
          <w:rtl/>
        </w:rPr>
        <w:t xml:space="preserve">ניצבים </w:t>
      </w:r>
      <w:r w:rsidR="00E74FEB">
        <w:rPr>
          <w:rFonts w:ascii="David" w:hAnsi="David" w:cs="David" w:hint="cs"/>
          <w:sz w:val="24"/>
          <w:szCs w:val="24"/>
          <w:rtl/>
        </w:rPr>
        <w:t xml:space="preserve">עשרה עיקרים, ואלו הם: </w:t>
      </w:r>
    </w:p>
    <w:p w:rsidR="002030F7" w:rsidRPr="0014081D" w:rsidRDefault="002030F7" w:rsidP="002030F7">
      <w:pPr>
        <w:pStyle w:val="ac"/>
        <w:rPr>
          <w:rFonts w:ascii="David" w:hAnsi="David" w:cs="David"/>
          <w:sz w:val="16"/>
          <w:szCs w:val="16"/>
          <w:rtl/>
        </w:rPr>
      </w:pPr>
    </w:p>
    <w:p w:rsidR="002030F7" w:rsidRDefault="002030F7" w:rsidP="002030F7">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הצדדים הם </w:t>
      </w:r>
      <w:r w:rsidRPr="00E74FEB">
        <w:rPr>
          <w:rFonts w:ascii="David" w:hAnsi="David" w:cs="David" w:hint="cs"/>
          <w:sz w:val="24"/>
          <w:szCs w:val="24"/>
          <w:u w:val="double"/>
          <w:rtl/>
        </w:rPr>
        <w:t>בני זוג</w:t>
      </w:r>
      <w:r>
        <w:rPr>
          <w:rFonts w:ascii="David" w:hAnsi="David" w:cs="David" w:hint="cs"/>
          <w:sz w:val="24"/>
          <w:szCs w:val="24"/>
          <w:rtl/>
        </w:rPr>
        <w:t>;</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הצדדים ניסו להגדיל את התא המשפחתי, </w:t>
      </w:r>
      <w:r w:rsidRPr="00E74FEB">
        <w:rPr>
          <w:rFonts w:ascii="David" w:hAnsi="David" w:cs="David" w:hint="cs"/>
          <w:sz w:val="24"/>
          <w:szCs w:val="24"/>
          <w:u w:val="double"/>
          <w:rtl/>
        </w:rPr>
        <w:t>כאשר התא כולל את האיש, האשה וה</w:t>
      </w:r>
      <w:r w:rsidR="00D50C5B">
        <w:rPr>
          <w:rFonts w:ascii="David" w:hAnsi="David" w:cs="David" w:hint="cs"/>
          <w:sz w:val="24"/>
          <w:szCs w:val="24"/>
          <w:u w:val="double"/>
          <w:rtl/>
        </w:rPr>
        <w:t>קטין</w:t>
      </w:r>
      <w:r>
        <w:rPr>
          <w:rFonts w:ascii="David" w:hAnsi="David" w:cs="David" w:hint="cs"/>
          <w:sz w:val="24"/>
          <w:szCs w:val="24"/>
          <w:rtl/>
        </w:rPr>
        <w:t>;</w:t>
      </w:r>
    </w:p>
    <w:p w:rsidR="002030F7" w:rsidRDefault="002030F7" w:rsidP="002030F7">
      <w:pPr>
        <w:pStyle w:val="ac"/>
        <w:numPr>
          <w:ilvl w:val="0"/>
          <w:numId w:val="11"/>
        </w:numPr>
        <w:spacing w:line="360" w:lineRule="auto"/>
        <w:jc w:val="both"/>
        <w:rPr>
          <w:rFonts w:ascii="David" w:hAnsi="David" w:cs="David"/>
          <w:sz w:val="24"/>
          <w:szCs w:val="24"/>
        </w:rPr>
      </w:pPr>
      <w:r>
        <w:rPr>
          <w:rFonts w:ascii="David" w:hAnsi="David" w:cs="David" w:hint="cs"/>
          <w:sz w:val="24"/>
          <w:szCs w:val="24"/>
          <w:rtl/>
        </w:rPr>
        <w:t>חלומם של הצדדים היה להביא ילד/ה נוספת;</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מתוך אותו חלום וכסוג של הגשמתו, הם </w:t>
      </w:r>
      <w:r w:rsidRPr="00E74FEB">
        <w:rPr>
          <w:rFonts w:ascii="David" w:hAnsi="David" w:cs="David" w:hint="cs"/>
          <w:sz w:val="24"/>
          <w:szCs w:val="24"/>
          <w:u w:val="double"/>
          <w:rtl/>
        </w:rPr>
        <w:t>פנו יחדיו להליך</w:t>
      </w:r>
      <w:r>
        <w:rPr>
          <w:rFonts w:ascii="David" w:hAnsi="David" w:cs="David" w:hint="cs"/>
          <w:sz w:val="24"/>
          <w:szCs w:val="24"/>
          <w:rtl/>
        </w:rPr>
        <w:t xml:space="preserve"> שבעקבותיו נולדה ה</w:t>
      </w:r>
      <w:r w:rsidR="00D50C5B">
        <w:rPr>
          <w:rFonts w:ascii="David" w:hAnsi="David" w:cs="David" w:hint="cs"/>
          <w:sz w:val="24"/>
          <w:szCs w:val="24"/>
          <w:rtl/>
        </w:rPr>
        <w:t>קטינה</w:t>
      </w:r>
      <w:r>
        <w:rPr>
          <w:rFonts w:ascii="David" w:hAnsi="David" w:cs="David" w:hint="cs"/>
          <w:sz w:val="24"/>
          <w:szCs w:val="24"/>
          <w:rtl/>
        </w:rPr>
        <w:t>;</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האם הפונדקאית נושאת את </w:t>
      </w:r>
      <w:r w:rsidRPr="00E74FEB">
        <w:rPr>
          <w:rFonts w:ascii="David" w:hAnsi="David" w:cs="David" w:hint="cs"/>
          <w:sz w:val="24"/>
          <w:szCs w:val="24"/>
          <w:u w:val="double"/>
          <w:rtl/>
        </w:rPr>
        <w:t>ביתם המשותפת</w:t>
      </w:r>
      <w:r w:rsidRPr="00D50C5B">
        <w:rPr>
          <w:rFonts w:ascii="David" w:hAnsi="David" w:cs="David" w:hint="cs"/>
          <w:sz w:val="24"/>
          <w:szCs w:val="24"/>
          <w:rtl/>
        </w:rPr>
        <w:t xml:space="preserve"> </w:t>
      </w:r>
      <w:r w:rsidR="00D50C5B" w:rsidRPr="00D50C5B">
        <w:rPr>
          <w:rFonts w:ascii="David" w:hAnsi="David" w:cs="David" w:hint="cs"/>
          <w:sz w:val="24"/>
          <w:szCs w:val="24"/>
          <w:rtl/>
        </w:rPr>
        <w:t>(הקטינה)</w:t>
      </w:r>
      <w:r>
        <w:rPr>
          <w:rFonts w:ascii="David" w:hAnsi="David" w:cs="David" w:hint="cs"/>
          <w:sz w:val="24"/>
          <w:szCs w:val="24"/>
          <w:rtl/>
        </w:rPr>
        <w:t>;</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ביום 26.11.18 נולדה </w:t>
      </w:r>
      <w:r w:rsidRPr="00E74FEB">
        <w:rPr>
          <w:rFonts w:ascii="David" w:hAnsi="David" w:cs="David" w:hint="cs"/>
          <w:sz w:val="24"/>
          <w:szCs w:val="24"/>
          <w:u w:val="double"/>
          <w:rtl/>
        </w:rPr>
        <w:t>ביתם</w:t>
      </w:r>
      <w:r>
        <w:rPr>
          <w:rFonts w:ascii="David" w:hAnsi="David" w:cs="David" w:hint="cs"/>
          <w:sz w:val="24"/>
          <w:szCs w:val="24"/>
          <w:rtl/>
        </w:rPr>
        <w:t xml:space="preserve"> </w:t>
      </w:r>
      <w:r w:rsidR="00D50C5B">
        <w:rPr>
          <w:rFonts w:ascii="David" w:hAnsi="David" w:cs="David" w:hint="cs"/>
          <w:sz w:val="24"/>
          <w:szCs w:val="24"/>
          <w:rtl/>
        </w:rPr>
        <w:t>הקטינה</w:t>
      </w:r>
      <w:r>
        <w:rPr>
          <w:rFonts w:ascii="David" w:hAnsi="David" w:cs="David" w:hint="cs"/>
          <w:sz w:val="24"/>
          <w:szCs w:val="24"/>
          <w:rtl/>
        </w:rPr>
        <w:t>;</w:t>
      </w:r>
    </w:p>
    <w:p w:rsidR="002030F7" w:rsidRDefault="002030F7" w:rsidP="002030F7">
      <w:pPr>
        <w:pStyle w:val="ac"/>
        <w:numPr>
          <w:ilvl w:val="0"/>
          <w:numId w:val="11"/>
        </w:numPr>
        <w:spacing w:line="360" w:lineRule="auto"/>
        <w:jc w:val="both"/>
        <w:rPr>
          <w:rFonts w:ascii="David" w:hAnsi="David" w:cs="David"/>
          <w:sz w:val="24"/>
          <w:szCs w:val="24"/>
        </w:rPr>
      </w:pPr>
      <w:r>
        <w:rPr>
          <w:rFonts w:ascii="David" w:hAnsi="David" w:cs="David" w:hint="cs"/>
          <w:sz w:val="24"/>
          <w:szCs w:val="24"/>
          <w:rtl/>
        </w:rPr>
        <w:t>בני הזוג מוספים להתגורר יחדיו ומזה שנים;</w:t>
      </w:r>
    </w:p>
    <w:p w:rsidR="002030F7" w:rsidRDefault="002030F7"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הם מגדלים את </w:t>
      </w:r>
      <w:r w:rsidRPr="00E74FEB">
        <w:rPr>
          <w:rFonts w:ascii="David" w:hAnsi="David" w:cs="David" w:hint="cs"/>
          <w:sz w:val="24"/>
          <w:szCs w:val="24"/>
          <w:u w:val="double"/>
          <w:rtl/>
        </w:rPr>
        <w:t>בנם</w:t>
      </w:r>
      <w:r>
        <w:rPr>
          <w:rFonts w:ascii="David" w:hAnsi="David" w:cs="David" w:hint="cs"/>
          <w:sz w:val="24"/>
          <w:szCs w:val="24"/>
          <w:rtl/>
        </w:rPr>
        <w:t xml:space="preserve"> הבכור</w:t>
      </w:r>
      <w:r w:rsidR="00D50C5B">
        <w:rPr>
          <w:rFonts w:ascii="David" w:hAnsi="David" w:cs="David" w:hint="cs"/>
          <w:sz w:val="24"/>
          <w:szCs w:val="24"/>
          <w:rtl/>
        </w:rPr>
        <w:t xml:space="preserve"> (הקטין)</w:t>
      </w:r>
      <w:r>
        <w:rPr>
          <w:rFonts w:ascii="David" w:hAnsi="David" w:cs="David" w:hint="cs"/>
          <w:sz w:val="24"/>
          <w:szCs w:val="24"/>
          <w:rtl/>
        </w:rPr>
        <w:t xml:space="preserve"> ;</w:t>
      </w:r>
    </w:p>
    <w:p w:rsidR="002030F7" w:rsidRDefault="002030F7" w:rsidP="00E74FE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בני הזוג </w:t>
      </w:r>
      <w:r w:rsidRPr="00E74FEB">
        <w:rPr>
          <w:rFonts w:ascii="David" w:hAnsi="David" w:cs="David" w:hint="cs"/>
          <w:sz w:val="24"/>
          <w:szCs w:val="24"/>
          <w:u w:val="double"/>
          <w:rtl/>
        </w:rPr>
        <w:t>נישאו</w:t>
      </w:r>
      <w:r>
        <w:rPr>
          <w:rFonts w:ascii="David" w:hAnsi="David" w:cs="David" w:hint="cs"/>
          <w:sz w:val="24"/>
          <w:szCs w:val="24"/>
          <w:rtl/>
        </w:rPr>
        <w:t xml:space="preserve"> זל"ז</w:t>
      </w:r>
      <w:r w:rsidR="0014081D">
        <w:rPr>
          <w:rFonts w:ascii="David" w:hAnsi="David" w:cs="David" w:hint="cs"/>
          <w:sz w:val="24"/>
          <w:szCs w:val="24"/>
          <w:rtl/>
        </w:rPr>
        <w:t>;</w:t>
      </w:r>
    </w:p>
    <w:p w:rsidR="00E74FEB" w:rsidRDefault="00E74FEB" w:rsidP="00D50C5B">
      <w:pPr>
        <w:pStyle w:val="ac"/>
        <w:numPr>
          <w:ilvl w:val="0"/>
          <w:numId w:val="11"/>
        </w:numPr>
        <w:spacing w:line="360" w:lineRule="auto"/>
        <w:jc w:val="both"/>
        <w:rPr>
          <w:rFonts w:ascii="David" w:hAnsi="David" w:cs="David"/>
          <w:sz w:val="24"/>
          <w:szCs w:val="24"/>
        </w:rPr>
      </w:pPr>
      <w:r>
        <w:rPr>
          <w:rFonts w:ascii="David" w:hAnsi="David" w:cs="David" w:hint="cs"/>
          <w:sz w:val="24"/>
          <w:szCs w:val="24"/>
          <w:rtl/>
        </w:rPr>
        <w:t xml:space="preserve">המבקשים מטפלים יחדיו </w:t>
      </w:r>
      <w:r w:rsidRPr="00E74FEB">
        <w:rPr>
          <w:rFonts w:ascii="David" w:hAnsi="David" w:cs="David" w:hint="cs"/>
          <w:sz w:val="24"/>
          <w:szCs w:val="24"/>
          <w:u w:val="double"/>
          <w:rtl/>
        </w:rPr>
        <w:t>בביתם</w:t>
      </w:r>
      <w:r w:rsidRPr="00D50C5B">
        <w:rPr>
          <w:rFonts w:ascii="David" w:hAnsi="David" w:cs="David" w:hint="cs"/>
          <w:sz w:val="24"/>
          <w:szCs w:val="24"/>
          <w:rtl/>
        </w:rPr>
        <w:t xml:space="preserve"> </w:t>
      </w:r>
      <w:r w:rsidR="00D50C5B" w:rsidRPr="00D50C5B">
        <w:rPr>
          <w:rFonts w:ascii="David" w:hAnsi="David" w:cs="David" w:hint="cs"/>
          <w:sz w:val="24"/>
          <w:szCs w:val="24"/>
          <w:rtl/>
        </w:rPr>
        <w:t>(הקטינה)</w:t>
      </w:r>
      <w:r>
        <w:rPr>
          <w:rFonts w:ascii="David" w:hAnsi="David" w:cs="David" w:hint="cs"/>
          <w:sz w:val="24"/>
          <w:szCs w:val="24"/>
          <w:rtl/>
        </w:rPr>
        <w:t>.</w:t>
      </w:r>
    </w:p>
    <w:p w:rsidR="00DC127F" w:rsidRPr="007C062F" w:rsidRDefault="00DC127F" w:rsidP="00DC127F">
      <w:pPr>
        <w:pStyle w:val="ac"/>
        <w:rPr>
          <w:rFonts w:ascii="David" w:hAnsi="David" w:cs="David"/>
          <w:sz w:val="24"/>
          <w:szCs w:val="24"/>
          <w:rtl/>
        </w:rPr>
      </w:pPr>
    </w:p>
    <w:p w:rsidR="001201F9" w:rsidRDefault="00E74FEB" w:rsidP="00B10A8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לצערי הרב, ועל הדברים להיאמר, מתוך כתבי בי-הדין שהגיש האיש יחד עם האשה</w:t>
      </w:r>
      <w:r w:rsidR="000E0D63">
        <w:rPr>
          <w:rFonts w:ascii="David" w:hAnsi="David" w:cs="David" w:hint="cs"/>
          <w:sz w:val="24"/>
          <w:szCs w:val="24"/>
          <w:rtl/>
        </w:rPr>
        <w:t xml:space="preserve"> בהליך הקודם</w:t>
      </w:r>
      <w:r>
        <w:rPr>
          <w:rFonts w:ascii="David" w:hAnsi="David" w:cs="David" w:hint="cs"/>
          <w:sz w:val="24"/>
          <w:szCs w:val="24"/>
          <w:rtl/>
        </w:rPr>
        <w:t xml:space="preserve">, ניתן היה להיעתר למבוקש בתביעה שבפני </w:t>
      </w:r>
      <w:r w:rsidR="0014081D">
        <w:rPr>
          <w:rFonts w:ascii="David" w:hAnsi="David" w:cs="David" w:hint="cs"/>
          <w:sz w:val="24"/>
          <w:szCs w:val="24"/>
          <w:rtl/>
        </w:rPr>
        <w:t xml:space="preserve">שמתוכם </w:t>
      </w:r>
      <w:r>
        <w:rPr>
          <w:rFonts w:ascii="David" w:hAnsi="David" w:cs="David" w:hint="cs"/>
          <w:sz w:val="24"/>
          <w:szCs w:val="24"/>
          <w:rtl/>
        </w:rPr>
        <w:t xml:space="preserve">הוכחו בעליל </w:t>
      </w:r>
      <w:r w:rsidR="00B10A82">
        <w:rPr>
          <w:rFonts w:ascii="David" w:hAnsi="David" w:cs="David"/>
          <w:sz w:val="24"/>
          <w:szCs w:val="24"/>
          <w:rtl/>
        </w:rPr>
        <w:t>–</w:t>
      </w:r>
      <w:r w:rsidR="00B10A82">
        <w:rPr>
          <w:rFonts w:ascii="David" w:hAnsi="David" w:cs="David" w:hint="cs"/>
          <w:sz w:val="24"/>
          <w:szCs w:val="24"/>
          <w:rtl/>
        </w:rPr>
        <w:t xml:space="preserve"> ומפי האיש </w:t>
      </w:r>
      <w:r w:rsidR="00B10A82">
        <w:rPr>
          <w:rFonts w:ascii="David" w:hAnsi="David" w:cs="David"/>
          <w:sz w:val="24"/>
          <w:szCs w:val="24"/>
          <w:rtl/>
        </w:rPr>
        <w:t>–</w:t>
      </w:r>
      <w:r>
        <w:rPr>
          <w:rFonts w:ascii="David" w:hAnsi="David" w:cs="David" w:hint="cs"/>
          <w:sz w:val="24"/>
          <w:szCs w:val="24"/>
          <w:rtl/>
        </w:rPr>
        <w:t xml:space="preserve"> מלוא התנאים הדרושים לשם קבלת הסעד</w:t>
      </w:r>
      <w:r w:rsidR="000E0D63">
        <w:rPr>
          <w:rFonts w:ascii="David" w:hAnsi="David" w:cs="David" w:hint="cs"/>
          <w:sz w:val="24"/>
          <w:szCs w:val="24"/>
          <w:rtl/>
        </w:rPr>
        <w:t xml:space="preserve">. הלכה למעשה, האיש </w:t>
      </w:r>
      <w:r w:rsidR="00511A85">
        <w:rPr>
          <w:rFonts w:ascii="David" w:hAnsi="David" w:cs="David" w:hint="cs"/>
          <w:sz w:val="24"/>
          <w:szCs w:val="24"/>
          <w:rtl/>
        </w:rPr>
        <w:t xml:space="preserve">הודה במפורש בכל העניינים שעמדו במחלוקת בהליך שבפני, </w:t>
      </w:r>
      <w:r w:rsidR="000E0D63">
        <w:rPr>
          <w:rFonts w:ascii="David" w:hAnsi="David" w:cs="David" w:hint="cs"/>
          <w:sz w:val="24"/>
          <w:szCs w:val="24"/>
          <w:rtl/>
        </w:rPr>
        <w:t>כאשר על משמעות אותה הודאה אפנה ל</w:t>
      </w:r>
      <w:r w:rsidR="001201F9" w:rsidRPr="00511A85">
        <w:rPr>
          <w:rFonts w:ascii="David" w:hAnsi="David" w:cs="David"/>
          <w:sz w:val="24"/>
          <w:szCs w:val="24"/>
          <w:rtl/>
        </w:rPr>
        <w:t xml:space="preserve">ע"א 728/81 </w:t>
      </w:r>
      <w:r w:rsidR="001201F9" w:rsidRPr="00511A85">
        <w:rPr>
          <w:rFonts w:ascii="David" w:hAnsi="David" w:cs="David"/>
          <w:b/>
          <w:bCs/>
          <w:sz w:val="24"/>
          <w:szCs w:val="24"/>
          <w:rtl/>
        </w:rPr>
        <w:t>חיר נמר חלבי נ' עיזבון המנוח מועין חלבי</w:t>
      </w:r>
      <w:r w:rsidR="001201F9" w:rsidRPr="00511A85">
        <w:rPr>
          <w:rFonts w:ascii="David" w:hAnsi="David" w:cs="David"/>
          <w:sz w:val="24"/>
          <w:szCs w:val="24"/>
          <w:rtl/>
        </w:rPr>
        <w:t xml:space="preserve"> (נבו, 9.5.83)</w:t>
      </w:r>
      <w:r w:rsidR="000E0D63">
        <w:rPr>
          <w:rFonts w:ascii="David" w:hAnsi="David" w:cs="David" w:hint="cs"/>
          <w:sz w:val="24"/>
          <w:szCs w:val="24"/>
          <w:rtl/>
        </w:rPr>
        <w:t xml:space="preserve"> בו נקבע כי</w:t>
      </w:r>
      <w:r w:rsidR="00511A85">
        <w:rPr>
          <w:rFonts w:ascii="David" w:hAnsi="David" w:cs="David" w:hint="cs"/>
          <w:sz w:val="24"/>
          <w:szCs w:val="24"/>
          <w:rtl/>
        </w:rPr>
        <w:t>:</w:t>
      </w:r>
      <w:r w:rsidR="001201F9" w:rsidRPr="00511A85">
        <w:rPr>
          <w:rFonts w:ascii="David" w:hAnsi="David" w:cs="David"/>
          <w:sz w:val="24"/>
          <w:szCs w:val="24"/>
          <w:rtl/>
        </w:rPr>
        <w:t xml:space="preserve"> </w:t>
      </w:r>
      <w:r w:rsidR="001201F9" w:rsidRPr="00511A85">
        <w:rPr>
          <w:rFonts w:ascii="David" w:hAnsi="David" w:cs="David"/>
          <w:b/>
          <w:bCs/>
          <w:sz w:val="24"/>
          <w:szCs w:val="24"/>
          <w:rtl/>
        </w:rPr>
        <w:t>"</w:t>
      </w:r>
      <w:r w:rsidR="00511A85" w:rsidRPr="00511A85">
        <w:rPr>
          <w:rFonts w:ascii="David" w:hAnsi="David" w:cs="David" w:hint="cs"/>
          <w:b/>
          <w:bCs/>
          <w:sz w:val="24"/>
          <w:szCs w:val="24"/>
          <w:rtl/>
        </w:rPr>
        <w:t xml:space="preserve">... </w:t>
      </w:r>
      <w:r w:rsidR="001201F9" w:rsidRPr="00511A85">
        <w:rPr>
          <w:rFonts w:ascii="David" w:hAnsi="David" w:cs="David"/>
          <w:b/>
          <w:bCs/>
          <w:sz w:val="24"/>
          <w:szCs w:val="24"/>
          <w:rtl/>
        </w:rPr>
        <w:t>"הודאה משפטית" או "הודאה שיפוטית", שנועדה לפטור את הצד שכנגד מהוכחת עובדה או טענה מסוימת כדוגמת הודאות הנמסרות בכתבי הטענות... [</w:t>
      </w:r>
      <w:r w:rsidR="001201F9" w:rsidRPr="00511A85">
        <w:rPr>
          <w:rFonts w:ascii="David" w:hAnsi="David" w:cs="David"/>
          <w:sz w:val="24"/>
          <w:szCs w:val="24"/>
          <w:rtl/>
        </w:rPr>
        <w:t>ההודאה]</w:t>
      </w:r>
      <w:r w:rsidR="001201F9" w:rsidRPr="00511A85">
        <w:rPr>
          <w:rFonts w:ascii="David" w:hAnsi="David" w:cs="David"/>
          <w:b/>
          <w:bCs/>
          <w:sz w:val="24"/>
          <w:szCs w:val="24"/>
          <w:rtl/>
        </w:rPr>
        <w:t xml:space="preserve"> אינה ראיה כלל, </w:t>
      </w:r>
      <w:r w:rsidR="001201F9" w:rsidRPr="00511A85">
        <w:rPr>
          <w:rFonts w:ascii="David" w:hAnsi="David" w:cs="David"/>
          <w:b/>
          <w:bCs/>
          <w:sz w:val="24"/>
          <w:szCs w:val="24"/>
          <w:u w:val="double"/>
          <w:rtl/>
        </w:rPr>
        <w:t>אלא היא מוציאה עובדה מתחום המחלוקת ומשחררת מן הצורך להוכיחה</w:t>
      </w:r>
      <w:r w:rsidR="001201F9" w:rsidRPr="00511A85">
        <w:rPr>
          <w:rFonts w:ascii="David" w:hAnsi="David" w:cs="David"/>
          <w:b/>
          <w:bCs/>
          <w:sz w:val="24"/>
          <w:szCs w:val="24"/>
          <w:rtl/>
        </w:rPr>
        <w:t>""</w:t>
      </w:r>
      <w:r w:rsidR="001201F9" w:rsidRPr="00511A85">
        <w:rPr>
          <w:rFonts w:ascii="David" w:hAnsi="David" w:cs="David"/>
          <w:sz w:val="24"/>
          <w:szCs w:val="24"/>
          <w:rtl/>
        </w:rPr>
        <w:t xml:space="preserve"> (סעיף 10 לפסק הדין</w:t>
      </w:r>
      <w:r w:rsidR="00511A85">
        <w:rPr>
          <w:rFonts w:ascii="David" w:hAnsi="David" w:cs="David" w:hint="cs"/>
          <w:sz w:val="24"/>
          <w:szCs w:val="24"/>
          <w:rtl/>
        </w:rPr>
        <w:t>; הדגשה לא במקור</w:t>
      </w:r>
      <w:r w:rsidR="001201F9" w:rsidRPr="00511A85">
        <w:rPr>
          <w:rFonts w:ascii="David" w:hAnsi="David" w:cs="David"/>
          <w:sz w:val="24"/>
          <w:szCs w:val="24"/>
          <w:rtl/>
        </w:rPr>
        <w:t>).</w:t>
      </w:r>
      <w:r w:rsidR="00B10A82">
        <w:rPr>
          <w:rFonts w:ascii="David" w:hAnsi="David" w:cs="David" w:hint="cs"/>
          <w:sz w:val="24"/>
          <w:szCs w:val="24"/>
          <w:rtl/>
        </w:rPr>
        <w:t xml:space="preserve"> אשר על כן, ובהתאם לדין, יש לראות בכל אותם עשרה עיקרים שהובאו בסעיף הקודם, כעובדות שהוכחו ואין כל צורך להוכיחן בשנית.</w:t>
      </w:r>
    </w:p>
    <w:p w:rsidR="000D7A02" w:rsidRPr="000E0D63" w:rsidRDefault="000D7A02" w:rsidP="000D7A02">
      <w:pPr>
        <w:pStyle w:val="ac"/>
        <w:spacing w:line="360" w:lineRule="auto"/>
        <w:ind w:left="567"/>
        <w:jc w:val="both"/>
        <w:rPr>
          <w:rFonts w:ascii="David" w:hAnsi="David" w:cs="David"/>
          <w:sz w:val="16"/>
          <w:szCs w:val="16"/>
        </w:rPr>
      </w:pPr>
    </w:p>
    <w:p w:rsidR="000D7A02" w:rsidRPr="000D7A02" w:rsidRDefault="00B10A82" w:rsidP="00B10A8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אם לא די בכך, הרי ש</w:t>
      </w:r>
      <w:r w:rsidR="000D7A02">
        <w:rPr>
          <w:rFonts w:ascii="David" w:hAnsi="David" w:cs="David" w:hint="cs"/>
          <w:sz w:val="24"/>
          <w:szCs w:val="24"/>
          <w:rtl/>
        </w:rPr>
        <w:t xml:space="preserve">לנוכח דבריו הנכוחים של האיש בהליך הקודם, </w:t>
      </w:r>
      <w:r w:rsidR="000E0D63">
        <w:rPr>
          <w:rFonts w:ascii="David" w:hAnsi="David" w:cs="David" w:hint="cs"/>
          <w:sz w:val="24"/>
          <w:szCs w:val="24"/>
          <w:rtl/>
        </w:rPr>
        <w:t xml:space="preserve">הוא </w:t>
      </w:r>
      <w:r w:rsidR="000D7A02" w:rsidRPr="00B10A82">
        <w:rPr>
          <w:rFonts w:ascii="David" w:hAnsi="David" w:cs="David" w:hint="cs"/>
          <w:i/>
          <w:iCs/>
          <w:sz w:val="24"/>
          <w:szCs w:val="24"/>
          <w:u w:val="double"/>
          <w:rtl/>
        </w:rPr>
        <w:t>מושתק</w:t>
      </w:r>
      <w:r w:rsidR="000D7A02">
        <w:rPr>
          <w:rFonts w:ascii="David" w:hAnsi="David" w:cs="David" w:hint="cs"/>
          <w:sz w:val="24"/>
          <w:szCs w:val="24"/>
          <w:rtl/>
        </w:rPr>
        <w:t xml:space="preserve"> מלטעון אחרת בהליך שבפני.</w:t>
      </w:r>
      <w:r w:rsidR="00511A85" w:rsidRPr="000D7A02">
        <w:rPr>
          <w:rFonts w:ascii="David" w:hAnsi="David" w:cs="David" w:hint="cs"/>
          <w:sz w:val="24"/>
          <w:szCs w:val="24"/>
          <w:rtl/>
        </w:rPr>
        <w:t xml:space="preserve"> </w:t>
      </w:r>
      <w:r w:rsidR="000D7A02" w:rsidRPr="000D7A02">
        <w:rPr>
          <w:rFonts w:ascii="David" w:hAnsi="David" w:cs="David"/>
          <w:sz w:val="24"/>
          <w:szCs w:val="24"/>
          <w:rtl/>
        </w:rPr>
        <w:t xml:space="preserve">בבע"מ 8943/22 </w:t>
      </w:r>
      <w:r w:rsidR="000D7A02" w:rsidRPr="000D7A02">
        <w:rPr>
          <w:rFonts w:ascii="David" w:hAnsi="David" w:cs="David"/>
          <w:b/>
          <w:bCs/>
          <w:sz w:val="24"/>
          <w:szCs w:val="24"/>
          <w:rtl/>
        </w:rPr>
        <w:t>פלוני נ' פלונית</w:t>
      </w:r>
      <w:r w:rsidR="000D7A02" w:rsidRPr="000D7A02">
        <w:rPr>
          <w:rFonts w:ascii="David" w:hAnsi="David" w:cs="David"/>
          <w:sz w:val="24"/>
          <w:szCs w:val="24"/>
          <w:rtl/>
        </w:rPr>
        <w:t xml:space="preserve"> (נבו, 15.3.23) סיכמה כבוד השופטת </w:t>
      </w:r>
      <w:r w:rsidR="000D7A02">
        <w:rPr>
          <w:rFonts w:ascii="David" w:hAnsi="David" w:cs="David" w:hint="cs"/>
          <w:sz w:val="24"/>
          <w:szCs w:val="24"/>
          <w:rtl/>
        </w:rPr>
        <w:t xml:space="preserve">י' </w:t>
      </w:r>
      <w:r w:rsidR="000D7A02" w:rsidRPr="000D7A02">
        <w:rPr>
          <w:rFonts w:ascii="David" w:hAnsi="David" w:cs="David"/>
          <w:sz w:val="24"/>
          <w:szCs w:val="24"/>
          <w:rtl/>
        </w:rPr>
        <w:t xml:space="preserve">וילנר את הדין החל בנוגע להשתק ואת התפתחות הפסיקה, עד היום, לאמור: </w:t>
      </w:r>
      <w:r w:rsidR="000D7A02" w:rsidRPr="000D7A02">
        <w:rPr>
          <w:rFonts w:ascii="David" w:hAnsi="David" w:cs="David"/>
          <w:b/>
          <w:bCs/>
          <w:sz w:val="24"/>
          <w:szCs w:val="24"/>
          <w:rtl/>
        </w:rPr>
        <w:t>"כידוע, כלל ההשתק השיפוטי מונע מבעל דין להעלות טענות סותרות בהליכים שונים. זאת, גם כאשר בעלי הדין בשני ההליכים אינם זהים (ראו:</w:t>
      </w:r>
      <w:r w:rsidR="000D7A02">
        <w:rPr>
          <w:rFonts w:ascii="David" w:hAnsi="David" w:cs="David" w:hint="cs"/>
          <w:b/>
          <w:bCs/>
          <w:sz w:val="24"/>
          <w:szCs w:val="24"/>
          <w:rtl/>
        </w:rPr>
        <w:t xml:space="preserve"> ע"א 513/89 </w:t>
      </w:r>
      <w:r w:rsidR="000D7A02" w:rsidRPr="000D7A02">
        <w:rPr>
          <w:rFonts w:ascii="David" w:hAnsi="David" w:cs="David"/>
          <w:b/>
          <w:bCs/>
          <w:color w:val="000000"/>
          <w:sz w:val="24"/>
          <w:szCs w:val="24"/>
        </w:rPr>
        <w:t>Interlego A/S</w:t>
      </w:r>
      <w:r w:rsidR="000D7A02" w:rsidRPr="000D7A02">
        <w:rPr>
          <w:rFonts w:ascii="David" w:hAnsi="David" w:cs="David"/>
          <w:b/>
          <w:bCs/>
          <w:color w:val="000000"/>
          <w:sz w:val="24"/>
          <w:szCs w:val="24"/>
          <w:rtl/>
        </w:rPr>
        <w:t xml:space="preserve"> </w:t>
      </w:r>
      <w:r w:rsidR="000D7A02" w:rsidRPr="000D7A02">
        <w:rPr>
          <w:rFonts w:ascii="David" w:hAnsi="David" w:cs="David" w:hint="cs"/>
          <w:b/>
          <w:bCs/>
          <w:color w:val="000000"/>
          <w:sz w:val="24"/>
          <w:szCs w:val="24"/>
          <w:rtl/>
        </w:rPr>
        <w:t xml:space="preserve">נ' </w:t>
      </w:r>
      <w:r w:rsidR="000D7A02" w:rsidRPr="000D7A02">
        <w:rPr>
          <w:rFonts w:ascii="David" w:hAnsi="David" w:cs="David"/>
          <w:b/>
          <w:bCs/>
          <w:color w:val="000000"/>
          <w:sz w:val="24"/>
          <w:szCs w:val="24"/>
        </w:rPr>
        <w:t>Exin-Lines Bros. S.A</w:t>
      </w:r>
      <w:r w:rsidR="000D7A02" w:rsidRPr="000D7A02">
        <w:rPr>
          <w:rFonts w:ascii="David" w:hAnsi="David" w:cs="David"/>
          <w:b/>
          <w:bCs/>
          <w:color w:val="000000"/>
          <w:sz w:val="24"/>
          <w:szCs w:val="24"/>
          <w:rtl/>
        </w:rPr>
        <w:t>, פ"ד מח</w:t>
      </w:r>
      <w:r w:rsidR="000D7A02" w:rsidRPr="000D7A02">
        <w:rPr>
          <w:rFonts w:ascii="David" w:hAnsi="David" w:cs="David"/>
          <w:b/>
          <w:bCs/>
          <w:sz w:val="24"/>
          <w:szCs w:val="24"/>
          <w:rtl/>
        </w:rPr>
        <w:t>(4) 133, 196 (1994)). כלל זה נועד, בעיקרו של דבר, לשמור על טוהר ההליך השיפוטי ועל אמון הציבור במערכת המשפט (ראו:</w:t>
      </w:r>
      <w:r w:rsidR="000D7A02">
        <w:rPr>
          <w:rFonts w:ascii="David" w:hAnsi="David" w:cs="David" w:hint="cs"/>
          <w:b/>
          <w:bCs/>
          <w:sz w:val="24"/>
          <w:szCs w:val="24"/>
          <w:rtl/>
        </w:rPr>
        <w:t xml:space="preserve"> רע"א 4224/04 </w:t>
      </w:r>
      <w:r w:rsidR="000D7A02" w:rsidRPr="000D7A02">
        <w:rPr>
          <w:rFonts w:ascii="David" w:hAnsi="David" w:cs="David"/>
          <w:b/>
          <w:bCs/>
          <w:color w:val="000000"/>
          <w:sz w:val="24"/>
          <w:szCs w:val="24"/>
          <w:rtl/>
        </w:rPr>
        <w:t>בית ששון בע"מ נ' שיכון עובדים והשקעות בע"מ, פ"ד נט</w:t>
      </w:r>
      <w:r w:rsidR="000D7A02" w:rsidRPr="000D7A02">
        <w:rPr>
          <w:rFonts w:ascii="David" w:hAnsi="David" w:cs="David"/>
          <w:b/>
          <w:bCs/>
          <w:sz w:val="24"/>
          <w:szCs w:val="24"/>
          <w:rtl/>
        </w:rPr>
        <w:t>(6) 625, פס' 9 לפסק דינו של השופט גרוניס (2005)). לתכלית זו שני פנים: מבחינה מוסרית, הכלל מתמקד בתום-לבם של בעלי הדין ונועד למנוע ניצול לרעה של ההליך השיפוטי; מבחינה מעשית, הכלל מבקש למנוע הכרעות סותרות של טריבונלים שונים (ראו, למשל:</w:t>
      </w:r>
      <w:r w:rsidR="000D7A02">
        <w:rPr>
          <w:rFonts w:ascii="David" w:hAnsi="David" w:cs="David" w:hint="cs"/>
          <w:b/>
          <w:bCs/>
          <w:sz w:val="24"/>
          <w:szCs w:val="24"/>
          <w:rtl/>
        </w:rPr>
        <w:t xml:space="preserve"> ע"א 1445/11 </w:t>
      </w:r>
      <w:r w:rsidR="000D7A02" w:rsidRPr="000D7A02">
        <w:rPr>
          <w:rFonts w:ascii="David" w:hAnsi="David" w:cs="David"/>
          <w:b/>
          <w:bCs/>
          <w:sz w:val="24"/>
          <w:szCs w:val="24"/>
          <w:rtl/>
        </w:rPr>
        <w:t>מרטינז נ' רילוב, פס' 24 [פורסם בנבו] (26.12.2012);</w:t>
      </w:r>
      <w:r w:rsidR="000D7A02">
        <w:rPr>
          <w:rFonts w:ascii="David" w:hAnsi="David" w:cs="David" w:hint="cs"/>
          <w:b/>
          <w:bCs/>
          <w:sz w:val="24"/>
          <w:szCs w:val="24"/>
          <w:rtl/>
        </w:rPr>
        <w:t xml:space="preserve"> ע"א 6181/08 </w:t>
      </w:r>
      <w:r w:rsidR="000D7A02" w:rsidRPr="000D7A02">
        <w:rPr>
          <w:rFonts w:ascii="David" w:hAnsi="David" w:cs="David"/>
          <w:b/>
          <w:bCs/>
          <w:sz w:val="24"/>
          <w:szCs w:val="24"/>
          <w:rtl/>
        </w:rPr>
        <w:t xml:space="preserve">וינוקור נ' ממונה מס ערך מוסף עכו, פס' 10 [פורסם בנבו] (28.8.2012)). בעבר, תחולתו של כלל ההשתק השיפוטי הותנתה בכך שטענתו הרלוונטית של </w:t>
      </w:r>
      <w:r w:rsidR="000D7A02" w:rsidRPr="000D7A02">
        <w:rPr>
          <w:rFonts w:ascii="David" w:hAnsi="David" w:cs="David"/>
          <w:b/>
          <w:bCs/>
          <w:sz w:val="24"/>
          <w:szCs w:val="24"/>
          <w:rtl/>
        </w:rPr>
        <w:lastRenderedPageBreak/>
        <w:t>בעל הדין התקבלה במסגרת ההליך האחר (ראו, למשל:</w:t>
      </w:r>
      <w:r w:rsidR="000D7A02">
        <w:rPr>
          <w:rFonts w:ascii="David" w:hAnsi="David" w:cs="David" w:hint="cs"/>
          <w:b/>
          <w:bCs/>
          <w:sz w:val="24"/>
          <w:szCs w:val="24"/>
          <w:rtl/>
        </w:rPr>
        <w:t xml:space="preserve"> רע"א 6753/96 </w:t>
      </w:r>
      <w:r w:rsidR="000D7A02" w:rsidRPr="000D7A02">
        <w:rPr>
          <w:rFonts w:ascii="David" w:hAnsi="David" w:cs="David"/>
          <w:b/>
          <w:bCs/>
          <w:color w:val="000000"/>
          <w:sz w:val="24"/>
          <w:szCs w:val="24"/>
          <w:rtl/>
        </w:rPr>
        <w:t>מ.מ.ח.ת. בע"מ נ' פרידמן, פ"ד נ</w:t>
      </w:r>
      <w:r w:rsidR="000D7A02" w:rsidRPr="000D7A02">
        <w:rPr>
          <w:rFonts w:ascii="David" w:hAnsi="David" w:cs="David"/>
          <w:b/>
          <w:bCs/>
          <w:sz w:val="24"/>
          <w:szCs w:val="24"/>
          <w:rtl/>
        </w:rPr>
        <w:t>(5) 418, 422 (1997)). במרוצת השנים רוכך תנאי זה, לכדי דרישה שלבעל הדין צמחה "הנאה" כלשהי כתוצאה מהעלאת הטענה שעל הפרק (ראו: עניין בית ששון, בפס' 11 לפסק דינו של השופט גרוניס;</w:t>
      </w:r>
      <w:r w:rsidR="000D7A02">
        <w:rPr>
          <w:rFonts w:ascii="David" w:hAnsi="David" w:cs="David" w:hint="cs"/>
          <w:b/>
          <w:bCs/>
          <w:sz w:val="24"/>
          <w:szCs w:val="24"/>
          <w:rtl/>
        </w:rPr>
        <w:t xml:space="preserve"> בר"מ 8689/14 </w:t>
      </w:r>
      <w:r w:rsidR="000D7A02" w:rsidRPr="000D7A02">
        <w:rPr>
          <w:rFonts w:ascii="David" w:hAnsi="David" w:cs="David"/>
          <w:b/>
          <w:bCs/>
          <w:sz w:val="24"/>
          <w:szCs w:val="24"/>
          <w:rtl/>
        </w:rPr>
        <w:t>הוועדה המקומית לתכנון ובניה מגדל העמק נ' מבני תעשיה בע"מ, פס' 14-11 לפסק דינו של השופט פוגלמן [פורסם בנבו] (4.5.2015)); ואף ביחס לנחיצותה של דרישה מרוככת זו ניתן למצוא עמדות שונות בפסיקתו של בית משפט זה (ראו:</w:t>
      </w:r>
      <w:r w:rsidR="000D7A02">
        <w:rPr>
          <w:rFonts w:ascii="David" w:hAnsi="David" w:cs="David" w:hint="cs"/>
          <w:b/>
          <w:bCs/>
          <w:sz w:val="24"/>
          <w:szCs w:val="24"/>
          <w:rtl/>
        </w:rPr>
        <w:t xml:space="preserve"> רע"א 2401/21 </w:t>
      </w:r>
      <w:r w:rsidR="000D7A02" w:rsidRPr="000D7A02">
        <w:rPr>
          <w:rFonts w:ascii="David" w:hAnsi="David" w:cs="David"/>
          <w:b/>
          <w:bCs/>
          <w:sz w:val="24"/>
          <w:szCs w:val="24"/>
          <w:rtl/>
        </w:rPr>
        <w:t xml:space="preserve">ג'עוני נ' נחלת שמעון בע"מ, פס' 35 לפסק דינו של השופט סולברג וההפניות שם [פורסם בנבו] (1.3.2022)). אציין כי לגישתי, צמיחתה של "הנאה" כלשהי כתוצאה מהעלאת טענה מסוימת, איננה, ככלל, תנאי לקביעה כי בעל דין מושתק מלטעון את היפוכה. זאת, בעיקרו של דבר, לנוכח רציונל ההשתק שעניינו הגינות ותום-לב, שאינו מתמקד בתוצאת ההליך כי אם בהתנהלות בעל הדין, וממילא, תחולתו אינה מותנית בקיומה של "הנאה" כזו או אחרת (ראו: עניין בית ששון, בפס' 10 לפסק דינו של השופט גרוניס, וכן חוות דעתו של השופט רובינשטיין; עניין וינוקור, בפס' 13). </w:t>
      </w:r>
      <w:r w:rsidR="000D7A02" w:rsidRPr="000D7A02">
        <w:rPr>
          <w:rFonts w:ascii="David" w:hAnsi="David" w:cs="David"/>
          <w:b/>
          <w:bCs/>
          <w:sz w:val="24"/>
          <w:szCs w:val="24"/>
          <w:u w:val="double"/>
          <w:rtl/>
        </w:rPr>
        <w:t>לנוכח האמור, אף בהנחה שהייתה מתקבלת טענת המבקש, שלא צמחה לו "הנאה" מהעלאת הטענה האמורה בהליך ההוצאה לפועל, לא היה בכך, לגישתי, כדי להוביל למסקנה שלפיה הוא אינו מושתק מלטעון את היפוכה בהליך דנן"</w:t>
      </w:r>
      <w:r w:rsidR="000D7A02" w:rsidRPr="00B10A82">
        <w:rPr>
          <w:rFonts w:ascii="David" w:hAnsi="David" w:cs="David"/>
          <w:b/>
          <w:bCs/>
          <w:sz w:val="24"/>
          <w:szCs w:val="24"/>
          <w:rtl/>
        </w:rPr>
        <w:t xml:space="preserve"> </w:t>
      </w:r>
      <w:r w:rsidR="000D7A02" w:rsidRPr="000D7A02">
        <w:rPr>
          <w:rFonts w:ascii="David" w:hAnsi="David" w:cs="David"/>
          <w:sz w:val="24"/>
          <w:szCs w:val="24"/>
          <w:rtl/>
        </w:rPr>
        <w:t>(סעיפים 8-11 לפסק הדין</w:t>
      </w:r>
      <w:r w:rsidR="000D7A02">
        <w:rPr>
          <w:rFonts w:ascii="David" w:hAnsi="David" w:cs="David" w:hint="cs"/>
          <w:sz w:val="24"/>
          <w:szCs w:val="24"/>
          <w:rtl/>
        </w:rPr>
        <w:t>; הדגשה לא במקור</w:t>
      </w:r>
      <w:r w:rsidR="000D7A02" w:rsidRPr="000D7A02">
        <w:rPr>
          <w:rFonts w:ascii="David" w:hAnsi="David" w:cs="David"/>
          <w:sz w:val="24"/>
          <w:szCs w:val="24"/>
          <w:rtl/>
        </w:rPr>
        <w:t xml:space="preserve">). </w:t>
      </w:r>
      <w:r>
        <w:rPr>
          <w:rFonts w:ascii="David" w:hAnsi="David" w:cs="David" w:hint="cs"/>
          <w:sz w:val="24"/>
          <w:szCs w:val="24"/>
          <w:rtl/>
        </w:rPr>
        <w:t xml:space="preserve">למותר לציין שבזכות אותם כתבי די-דין, בזכות אותן טענות ובזכות אותם תצהירים, נקבעה אבהותו של האיש על הבת </w:t>
      </w:r>
      <w:r w:rsidR="00D50C5B">
        <w:rPr>
          <w:rFonts w:ascii="David" w:hAnsi="David" w:cs="David" w:hint="cs"/>
          <w:sz w:val="24"/>
          <w:szCs w:val="24"/>
          <w:rtl/>
        </w:rPr>
        <w:t>הקטינה</w:t>
      </w:r>
      <w:r>
        <w:rPr>
          <w:rFonts w:ascii="David" w:hAnsi="David" w:cs="David" w:hint="cs"/>
          <w:sz w:val="24"/>
          <w:szCs w:val="24"/>
          <w:rtl/>
        </w:rPr>
        <w:t>, ואני מתקשה למצוא "הנאה" גדולה מזו.</w:t>
      </w:r>
    </w:p>
    <w:p w:rsidR="000D7A02" w:rsidRPr="00B10A82" w:rsidRDefault="000D7A02" w:rsidP="00511A85">
      <w:pPr>
        <w:pStyle w:val="ac"/>
        <w:rPr>
          <w:rFonts w:ascii="David" w:hAnsi="David" w:cs="David"/>
          <w:sz w:val="16"/>
          <w:szCs w:val="16"/>
          <w:rtl/>
        </w:rPr>
      </w:pPr>
    </w:p>
    <w:p w:rsidR="00511A85" w:rsidRDefault="000D7A02" w:rsidP="00D5325F">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בשים לב לאמור לעיל, דיוננו אמור היה להיפסק כאן ועכשיו, וחרף זאת, על מנת שלא תימצא טענה שלא נתבררה, אוסיף ואדון בטענות.</w:t>
      </w:r>
      <w:r w:rsidR="00511A85">
        <w:rPr>
          <w:rFonts w:ascii="David" w:hAnsi="David" w:cs="David" w:hint="cs"/>
          <w:sz w:val="24"/>
          <w:szCs w:val="24"/>
          <w:rtl/>
        </w:rPr>
        <w:t xml:space="preserve"> </w:t>
      </w:r>
    </w:p>
    <w:p w:rsidR="000E0D63" w:rsidRPr="00595FA8" w:rsidRDefault="000E0D63" w:rsidP="00595FA8">
      <w:pPr>
        <w:pStyle w:val="ac"/>
        <w:spacing w:line="360" w:lineRule="auto"/>
        <w:ind w:left="567"/>
        <w:jc w:val="both"/>
        <w:rPr>
          <w:rFonts w:ascii="David" w:hAnsi="David" w:cs="David"/>
          <w:sz w:val="16"/>
          <w:szCs w:val="16"/>
        </w:rPr>
      </w:pPr>
    </w:p>
    <w:p w:rsidR="00D5325F" w:rsidRPr="00595FA8" w:rsidRDefault="00D5325F" w:rsidP="00D5325F">
      <w:pPr>
        <w:spacing w:line="360" w:lineRule="auto"/>
        <w:jc w:val="both"/>
        <w:rPr>
          <w:rFonts w:ascii="David" w:hAnsi="David"/>
          <w:b/>
          <w:bCs/>
          <w:rtl/>
        </w:rPr>
      </w:pPr>
      <w:r w:rsidRPr="00595FA8">
        <w:rPr>
          <w:rFonts w:ascii="David" w:hAnsi="David" w:hint="cs"/>
          <w:b/>
          <w:bCs/>
          <w:rtl/>
        </w:rPr>
        <w:t xml:space="preserve">ג.1.2 </w:t>
      </w:r>
      <w:r w:rsidRPr="00595FA8">
        <w:rPr>
          <w:rFonts w:ascii="David" w:hAnsi="David"/>
          <w:b/>
          <w:bCs/>
          <w:rtl/>
        </w:rPr>
        <w:t>–</w:t>
      </w:r>
      <w:r w:rsidRPr="00595FA8">
        <w:rPr>
          <w:rFonts w:ascii="David" w:hAnsi="David" w:hint="cs"/>
          <w:b/>
          <w:bCs/>
          <w:rtl/>
        </w:rPr>
        <w:t xml:space="preserve"> האם הצדדים היו בגדר בני זוג?</w:t>
      </w:r>
    </w:p>
    <w:p w:rsidR="00595FA8" w:rsidRPr="00595FA8" w:rsidRDefault="00595FA8" w:rsidP="00595FA8">
      <w:pPr>
        <w:pStyle w:val="ac"/>
        <w:spacing w:line="360" w:lineRule="auto"/>
        <w:ind w:left="567"/>
        <w:jc w:val="both"/>
        <w:rPr>
          <w:rFonts w:ascii="David" w:hAnsi="David" w:cs="David"/>
          <w:sz w:val="16"/>
          <w:szCs w:val="16"/>
        </w:rPr>
      </w:pPr>
    </w:p>
    <w:p w:rsidR="000004C7" w:rsidRDefault="00595FA8" w:rsidP="00B10A82">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האיש </w:t>
      </w:r>
      <w:r w:rsidR="000004C7" w:rsidRPr="00595FA8">
        <w:rPr>
          <w:rFonts w:ascii="David" w:hAnsi="David" w:cs="David"/>
          <w:sz w:val="24"/>
          <w:szCs w:val="24"/>
          <w:rtl/>
        </w:rPr>
        <w:t xml:space="preserve">מנסה </w:t>
      </w:r>
      <w:r>
        <w:rPr>
          <w:rFonts w:ascii="David" w:hAnsi="David" w:cs="David" w:hint="cs"/>
          <w:sz w:val="24"/>
          <w:szCs w:val="24"/>
          <w:rtl/>
        </w:rPr>
        <w:t>ל</w:t>
      </w:r>
      <w:r w:rsidR="00B10A82">
        <w:rPr>
          <w:rFonts w:ascii="David" w:hAnsi="David" w:cs="David" w:hint="cs"/>
          <w:sz w:val="24"/>
          <w:szCs w:val="24"/>
          <w:rtl/>
        </w:rPr>
        <w:t xml:space="preserve">בנות </w:t>
      </w:r>
      <w:r>
        <w:rPr>
          <w:rFonts w:ascii="David" w:hAnsi="David" w:cs="David" w:hint="cs"/>
          <w:sz w:val="24"/>
          <w:szCs w:val="24"/>
          <w:rtl/>
        </w:rPr>
        <w:t xml:space="preserve">נראטיב משל </w:t>
      </w:r>
      <w:r w:rsidR="000004C7" w:rsidRPr="00595FA8">
        <w:rPr>
          <w:rFonts w:ascii="David" w:hAnsi="David" w:cs="David"/>
          <w:sz w:val="24"/>
          <w:szCs w:val="24"/>
          <w:rtl/>
        </w:rPr>
        <w:t xml:space="preserve">הקשר בין בני הזוג </w:t>
      </w:r>
      <w:r>
        <w:rPr>
          <w:rFonts w:ascii="David" w:hAnsi="David" w:cs="David" w:hint="cs"/>
          <w:sz w:val="24"/>
          <w:szCs w:val="24"/>
          <w:rtl/>
        </w:rPr>
        <w:t xml:space="preserve">היה </w:t>
      </w:r>
      <w:r w:rsidR="000004C7" w:rsidRPr="00595FA8">
        <w:rPr>
          <w:rFonts w:ascii="David" w:hAnsi="David" w:cs="David"/>
          <w:sz w:val="24"/>
          <w:szCs w:val="24"/>
          <w:rtl/>
        </w:rPr>
        <w:t xml:space="preserve">אפלטוני ולא מחייב, </w:t>
      </w:r>
      <w:r>
        <w:rPr>
          <w:rFonts w:ascii="David" w:hAnsi="David" w:cs="David" w:hint="cs"/>
          <w:sz w:val="24"/>
          <w:szCs w:val="24"/>
          <w:rtl/>
        </w:rPr>
        <w:t xml:space="preserve">ואף כאשר נשאל בעניין השיב כי </w:t>
      </w:r>
      <w:r w:rsidR="00B10A82">
        <w:rPr>
          <w:rFonts w:ascii="David" w:hAnsi="David" w:cs="David" w:hint="cs"/>
          <w:sz w:val="24"/>
          <w:szCs w:val="24"/>
          <w:rtl/>
        </w:rPr>
        <w:t xml:space="preserve">הם </w:t>
      </w:r>
      <w:r>
        <w:rPr>
          <w:rFonts w:ascii="David" w:hAnsi="David" w:cs="David" w:hint="cs"/>
          <w:sz w:val="24"/>
          <w:szCs w:val="24"/>
          <w:rtl/>
        </w:rPr>
        <w:t xml:space="preserve">היו בגדר </w:t>
      </w:r>
      <w:r w:rsidRPr="00A82B42">
        <w:rPr>
          <w:rFonts w:ascii="David" w:hAnsi="David" w:cs="David" w:hint="cs"/>
          <w:b/>
          <w:bCs/>
          <w:sz w:val="24"/>
          <w:szCs w:val="24"/>
          <w:rtl/>
        </w:rPr>
        <w:t>"</w:t>
      </w:r>
      <w:r w:rsidR="000004C7" w:rsidRPr="00A82B42">
        <w:rPr>
          <w:rFonts w:ascii="David" w:hAnsi="David" w:cs="David"/>
          <w:b/>
          <w:bCs/>
          <w:sz w:val="24"/>
          <w:szCs w:val="24"/>
          <w:rtl/>
        </w:rPr>
        <w:t>ידידים"</w:t>
      </w:r>
      <w:r w:rsidR="000004C7" w:rsidRPr="00595FA8">
        <w:rPr>
          <w:rFonts w:ascii="David" w:hAnsi="David" w:cs="David"/>
          <w:sz w:val="24"/>
          <w:szCs w:val="24"/>
          <w:rtl/>
        </w:rPr>
        <w:t xml:space="preserve"> (</w:t>
      </w:r>
      <w:r>
        <w:rPr>
          <w:rFonts w:ascii="David" w:hAnsi="David" w:cs="David" w:hint="cs"/>
          <w:sz w:val="24"/>
          <w:szCs w:val="24"/>
          <w:rtl/>
        </w:rPr>
        <w:t xml:space="preserve">ר' </w:t>
      </w:r>
      <w:r w:rsidR="000004C7" w:rsidRPr="00595FA8">
        <w:rPr>
          <w:rFonts w:ascii="David" w:hAnsi="David" w:cs="David"/>
          <w:sz w:val="24"/>
          <w:szCs w:val="24"/>
          <w:rtl/>
        </w:rPr>
        <w:t>עמ' 35</w:t>
      </w:r>
      <w:r>
        <w:rPr>
          <w:rFonts w:ascii="David" w:hAnsi="David" w:cs="David" w:hint="cs"/>
          <w:sz w:val="24"/>
          <w:szCs w:val="24"/>
          <w:rtl/>
        </w:rPr>
        <w:t xml:space="preserve">, ש' </w:t>
      </w:r>
      <w:r w:rsidR="000004C7" w:rsidRPr="00595FA8">
        <w:rPr>
          <w:rFonts w:ascii="David" w:hAnsi="David" w:cs="David"/>
          <w:sz w:val="24"/>
          <w:szCs w:val="24"/>
          <w:rtl/>
        </w:rPr>
        <w:t>20). כ</w:t>
      </w:r>
      <w:r w:rsidR="00510425">
        <w:rPr>
          <w:rFonts w:ascii="David" w:hAnsi="David" w:cs="David" w:hint="cs"/>
          <w:sz w:val="24"/>
          <w:szCs w:val="24"/>
          <w:rtl/>
        </w:rPr>
        <w:t>ש</w:t>
      </w:r>
      <w:r w:rsidR="000004C7" w:rsidRPr="00595FA8">
        <w:rPr>
          <w:rFonts w:ascii="David" w:hAnsi="David" w:cs="David"/>
          <w:sz w:val="24"/>
          <w:szCs w:val="24"/>
          <w:rtl/>
        </w:rPr>
        <w:t>נשאל אם הוא ניסה להביא עם עוד ידידות ילדים לעולם תיאר את ניסיונות</w:t>
      </w:r>
      <w:r>
        <w:rPr>
          <w:rFonts w:ascii="David" w:hAnsi="David" w:cs="David" w:hint="cs"/>
          <w:sz w:val="24"/>
          <w:szCs w:val="24"/>
          <w:rtl/>
        </w:rPr>
        <w:t xml:space="preserve"> הצדדים </w:t>
      </w:r>
      <w:r w:rsidR="000004C7" w:rsidRPr="00595FA8">
        <w:rPr>
          <w:rFonts w:ascii="David" w:hAnsi="David" w:cs="David"/>
          <w:sz w:val="24"/>
          <w:szCs w:val="24"/>
          <w:rtl/>
        </w:rPr>
        <w:t>להרות יחד כהרפתקה שלא צלחה</w:t>
      </w:r>
      <w:r>
        <w:rPr>
          <w:rFonts w:ascii="David" w:hAnsi="David" w:cs="David" w:hint="cs"/>
          <w:sz w:val="24"/>
          <w:szCs w:val="24"/>
          <w:rtl/>
        </w:rPr>
        <w:t>, ובמילותיו</w:t>
      </w:r>
      <w:r w:rsidR="000004C7" w:rsidRPr="00595FA8">
        <w:rPr>
          <w:rFonts w:ascii="David" w:hAnsi="David" w:cs="David"/>
          <w:sz w:val="24"/>
          <w:szCs w:val="24"/>
          <w:rtl/>
        </w:rPr>
        <w:t xml:space="preserve">: </w:t>
      </w:r>
      <w:r w:rsidR="000004C7" w:rsidRPr="00595FA8">
        <w:rPr>
          <w:rFonts w:ascii="David" w:hAnsi="David" w:cs="David"/>
          <w:b/>
          <w:bCs/>
          <w:sz w:val="24"/>
          <w:szCs w:val="24"/>
          <w:rtl/>
        </w:rPr>
        <w:t>"היה לנו קשר ידידותי וחשבתי שאם היא רוצה לנסות אז זה אפשרי"</w:t>
      </w:r>
      <w:r w:rsidR="000004C7" w:rsidRPr="00595FA8">
        <w:rPr>
          <w:rFonts w:ascii="David" w:hAnsi="David" w:cs="David"/>
          <w:sz w:val="24"/>
          <w:szCs w:val="24"/>
          <w:rtl/>
        </w:rPr>
        <w:t xml:space="preserve"> (</w:t>
      </w:r>
      <w:r>
        <w:rPr>
          <w:rFonts w:ascii="David" w:hAnsi="David" w:cs="David" w:hint="cs"/>
          <w:sz w:val="24"/>
          <w:szCs w:val="24"/>
          <w:rtl/>
        </w:rPr>
        <w:t xml:space="preserve">ר' </w:t>
      </w:r>
      <w:r w:rsidR="000004C7" w:rsidRPr="00595FA8">
        <w:rPr>
          <w:rFonts w:ascii="David" w:hAnsi="David" w:cs="David"/>
          <w:sz w:val="24"/>
          <w:szCs w:val="24"/>
          <w:rtl/>
        </w:rPr>
        <w:t>עמ' 37</w:t>
      </w:r>
      <w:r>
        <w:rPr>
          <w:rFonts w:ascii="David" w:hAnsi="David" w:cs="David" w:hint="cs"/>
          <w:sz w:val="24"/>
          <w:szCs w:val="24"/>
          <w:rtl/>
        </w:rPr>
        <w:t>,</w:t>
      </w:r>
      <w:r w:rsidR="000004C7" w:rsidRPr="00595FA8">
        <w:rPr>
          <w:rFonts w:ascii="David" w:hAnsi="David" w:cs="David"/>
          <w:sz w:val="24"/>
          <w:szCs w:val="24"/>
          <w:rtl/>
        </w:rPr>
        <w:t xml:space="preserve"> ש' 15)</w:t>
      </w:r>
      <w:r w:rsidR="007C5C9A">
        <w:rPr>
          <w:rFonts w:ascii="David" w:hAnsi="David" w:cs="David" w:hint="cs"/>
          <w:sz w:val="24"/>
          <w:szCs w:val="24"/>
          <w:rtl/>
        </w:rPr>
        <w:t>.</w:t>
      </w:r>
      <w:r w:rsidR="000004C7" w:rsidRPr="00595FA8">
        <w:rPr>
          <w:rFonts w:ascii="David" w:hAnsi="David" w:cs="David"/>
          <w:sz w:val="24"/>
          <w:szCs w:val="24"/>
          <w:rtl/>
        </w:rPr>
        <w:t xml:space="preserve"> בסעיף 4 לתצהירו הוא אף מצהיר כי גם ניסה להגיע להסכמות עם נשים אחרות להבאת ילדים אך אלו לא יצאו לפועל. כאשר נשאל מה היה קורה אילולא ה</w:t>
      </w:r>
      <w:r w:rsidR="004666F2">
        <w:rPr>
          <w:rFonts w:ascii="David" w:hAnsi="David" w:cs="David"/>
          <w:sz w:val="24"/>
          <w:szCs w:val="24"/>
          <w:rtl/>
        </w:rPr>
        <w:t>אשה</w:t>
      </w:r>
      <w:r w:rsidR="000004C7" w:rsidRPr="00595FA8">
        <w:rPr>
          <w:rFonts w:ascii="David" w:hAnsi="David" w:cs="David"/>
          <w:sz w:val="24"/>
          <w:szCs w:val="24"/>
          <w:rtl/>
        </w:rPr>
        <w:t xml:space="preserve"> כן הייתה מצליחה להרות מזרעו ענה: </w:t>
      </w:r>
      <w:r w:rsidR="000004C7" w:rsidRPr="000D7A02">
        <w:rPr>
          <w:rFonts w:ascii="David" w:hAnsi="David" w:cs="David"/>
          <w:b/>
          <w:bCs/>
          <w:sz w:val="24"/>
          <w:szCs w:val="24"/>
          <w:rtl/>
        </w:rPr>
        <w:t>"תראה, אם היא תיכנס להריון זה משנה את המצב למצב שמח, אבל לי אישית לא הייתה, אני פשוט הסכמתי לעזור לה כי היא רצתה לנסות, למצות את ההליכים שהיא יכולה לעשות אז ברגע שהסתבר שהיא לא יכולה לקיים דברים בכוחות עצמה אז היא אמרה שהיא תנסה, תעשה ניסיון לקיים הליך שבו היא אם נושאת</w:t>
      </w:r>
      <w:r w:rsidR="007C5C9A" w:rsidRPr="000D7A02">
        <w:rPr>
          <w:rFonts w:ascii="David" w:hAnsi="David" w:cs="David" w:hint="cs"/>
          <w:b/>
          <w:bCs/>
          <w:sz w:val="24"/>
          <w:szCs w:val="24"/>
          <w:rtl/>
        </w:rPr>
        <w:t>"</w:t>
      </w:r>
      <w:r w:rsidR="007C5C9A">
        <w:rPr>
          <w:rFonts w:ascii="David" w:hAnsi="David" w:cs="David" w:hint="cs"/>
          <w:sz w:val="24"/>
          <w:szCs w:val="24"/>
          <w:rtl/>
        </w:rPr>
        <w:t xml:space="preserve"> </w:t>
      </w:r>
      <w:r w:rsidR="000004C7" w:rsidRPr="00595FA8">
        <w:rPr>
          <w:rFonts w:ascii="David" w:hAnsi="David" w:cs="David"/>
          <w:sz w:val="24"/>
          <w:szCs w:val="24"/>
          <w:rtl/>
        </w:rPr>
        <w:t>(</w:t>
      </w:r>
      <w:r w:rsidR="000D7A02">
        <w:rPr>
          <w:rFonts w:ascii="David" w:hAnsi="David" w:cs="David" w:hint="cs"/>
          <w:sz w:val="24"/>
          <w:szCs w:val="24"/>
          <w:rtl/>
        </w:rPr>
        <w:t xml:space="preserve">ר' </w:t>
      </w:r>
      <w:r w:rsidR="000004C7" w:rsidRPr="00595FA8">
        <w:rPr>
          <w:rFonts w:ascii="David" w:hAnsi="David" w:cs="David"/>
          <w:sz w:val="24"/>
          <w:szCs w:val="24"/>
          <w:rtl/>
        </w:rPr>
        <w:t>עמ' 37</w:t>
      </w:r>
      <w:r w:rsidR="000D7A02">
        <w:rPr>
          <w:rFonts w:ascii="David" w:hAnsi="David" w:cs="David" w:hint="cs"/>
          <w:sz w:val="24"/>
          <w:szCs w:val="24"/>
          <w:rtl/>
        </w:rPr>
        <w:t>,</w:t>
      </w:r>
      <w:r w:rsidR="000004C7" w:rsidRPr="00595FA8">
        <w:rPr>
          <w:rFonts w:ascii="David" w:hAnsi="David" w:cs="David"/>
          <w:sz w:val="24"/>
          <w:szCs w:val="24"/>
          <w:rtl/>
        </w:rPr>
        <w:t xml:space="preserve"> ש' 6</w:t>
      </w:r>
      <w:r w:rsidR="000D7A02">
        <w:rPr>
          <w:rFonts w:ascii="David" w:hAnsi="David" w:cs="David" w:hint="cs"/>
          <w:sz w:val="24"/>
          <w:szCs w:val="24"/>
          <w:rtl/>
        </w:rPr>
        <w:t xml:space="preserve"> </w:t>
      </w:r>
      <w:r w:rsidR="00EA2426">
        <w:rPr>
          <w:rFonts w:ascii="David" w:hAnsi="David" w:cs="David" w:hint="cs"/>
          <w:sz w:val="24"/>
          <w:szCs w:val="24"/>
          <w:rtl/>
        </w:rPr>
        <w:t>ואילך</w:t>
      </w:r>
      <w:r w:rsidR="000004C7" w:rsidRPr="00595FA8">
        <w:rPr>
          <w:rFonts w:ascii="David" w:hAnsi="David" w:cs="David"/>
          <w:sz w:val="24"/>
          <w:szCs w:val="24"/>
          <w:rtl/>
        </w:rPr>
        <w:t>)</w:t>
      </w:r>
      <w:r w:rsidR="007C5C9A">
        <w:rPr>
          <w:rFonts w:ascii="David" w:hAnsi="David" w:cs="David" w:hint="cs"/>
          <w:sz w:val="24"/>
          <w:szCs w:val="24"/>
          <w:rtl/>
        </w:rPr>
        <w:t xml:space="preserve">. האיש הוסיף לאמור: </w:t>
      </w:r>
      <w:r w:rsidR="007C5C9A" w:rsidRPr="007C5C9A">
        <w:rPr>
          <w:rFonts w:ascii="David" w:hAnsi="David" w:cs="David" w:hint="cs"/>
          <w:b/>
          <w:bCs/>
          <w:sz w:val="24"/>
          <w:szCs w:val="24"/>
          <w:rtl/>
        </w:rPr>
        <w:t>"</w:t>
      </w:r>
      <w:r w:rsidR="000004C7" w:rsidRPr="007C5C9A">
        <w:rPr>
          <w:rFonts w:ascii="David" w:hAnsi="David" w:cs="David"/>
          <w:b/>
          <w:bCs/>
          <w:sz w:val="24"/>
          <w:szCs w:val="24"/>
          <w:rtl/>
        </w:rPr>
        <w:t>אני לא רציתי להביא איתה ילדים לעולם, אני רציתי להביא ילדים לעולם עבור עצמי בלבד</w:t>
      </w:r>
      <w:r w:rsidR="007C5C9A" w:rsidRPr="007C5C9A">
        <w:rPr>
          <w:rFonts w:ascii="David" w:hAnsi="David" w:cs="David" w:hint="cs"/>
          <w:b/>
          <w:bCs/>
          <w:sz w:val="24"/>
          <w:szCs w:val="24"/>
          <w:rtl/>
        </w:rPr>
        <w:t>"</w:t>
      </w:r>
      <w:r w:rsidR="000004C7" w:rsidRPr="00595FA8">
        <w:rPr>
          <w:rFonts w:ascii="David" w:hAnsi="David" w:cs="David"/>
          <w:sz w:val="24"/>
          <w:szCs w:val="24"/>
          <w:rtl/>
        </w:rPr>
        <w:t xml:space="preserve"> (</w:t>
      </w:r>
      <w:r w:rsidR="007C5C9A">
        <w:rPr>
          <w:rFonts w:ascii="David" w:hAnsi="David" w:cs="David" w:hint="cs"/>
          <w:sz w:val="24"/>
          <w:szCs w:val="24"/>
          <w:rtl/>
        </w:rPr>
        <w:t>ר'</w:t>
      </w:r>
      <w:r w:rsidR="000004C7" w:rsidRPr="00595FA8">
        <w:rPr>
          <w:rFonts w:ascii="David" w:hAnsi="David" w:cs="David"/>
          <w:sz w:val="24"/>
          <w:szCs w:val="24"/>
          <w:rtl/>
        </w:rPr>
        <w:t xml:space="preserve"> עמ' 36, ש' 10</w:t>
      </w:r>
      <w:r w:rsidR="00B10A82">
        <w:rPr>
          <w:rFonts w:ascii="David" w:hAnsi="David" w:cs="David" w:hint="cs"/>
          <w:sz w:val="24"/>
          <w:szCs w:val="24"/>
          <w:rtl/>
        </w:rPr>
        <w:t xml:space="preserve"> ואילך</w:t>
      </w:r>
      <w:r w:rsidR="007C5C9A">
        <w:rPr>
          <w:rFonts w:ascii="David" w:hAnsi="David" w:cs="David" w:hint="cs"/>
          <w:sz w:val="24"/>
          <w:szCs w:val="24"/>
          <w:rtl/>
        </w:rPr>
        <w:t xml:space="preserve">; ר' גם </w:t>
      </w:r>
      <w:r w:rsidR="000004C7" w:rsidRPr="00595FA8">
        <w:rPr>
          <w:rFonts w:ascii="David" w:hAnsi="David" w:cs="David"/>
          <w:sz w:val="24"/>
          <w:szCs w:val="24"/>
          <w:rtl/>
        </w:rPr>
        <w:t>סעי</w:t>
      </w:r>
      <w:r w:rsidR="007C5C9A">
        <w:rPr>
          <w:rFonts w:ascii="David" w:hAnsi="David" w:cs="David" w:hint="cs"/>
          <w:sz w:val="24"/>
          <w:szCs w:val="24"/>
          <w:rtl/>
        </w:rPr>
        <w:t xml:space="preserve">פים 7-8 </w:t>
      </w:r>
      <w:r w:rsidR="000004C7" w:rsidRPr="00595FA8">
        <w:rPr>
          <w:rFonts w:ascii="David" w:hAnsi="David" w:cs="David"/>
          <w:sz w:val="24"/>
          <w:szCs w:val="24"/>
          <w:rtl/>
        </w:rPr>
        <w:t>לתצהירו</w:t>
      </w:r>
      <w:r w:rsidR="007C5C9A">
        <w:rPr>
          <w:rFonts w:ascii="David" w:hAnsi="David" w:cs="David" w:hint="cs"/>
          <w:sz w:val="24"/>
          <w:szCs w:val="24"/>
          <w:rtl/>
        </w:rPr>
        <w:t>)</w:t>
      </w:r>
      <w:r w:rsidR="000004C7" w:rsidRPr="00595FA8">
        <w:rPr>
          <w:rFonts w:ascii="David" w:hAnsi="David" w:cs="David"/>
          <w:sz w:val="24"/>
          <w:szCs w:val="24"/>
          <w:rtl/>
        </w:rPr>
        <w:t xml:space="preserve">. </w:t>
      </w:r>
    </w:p>
    <w:p w:rsidR="007C5C9A" w:rsidRPr="00A82B42" w:rsidRDefault="007C5C9A" w:rsidP="007C5C9A">
      <w:pPr>
        <w:pStyle w:val="ac"/>
        <w:rPr>
          <w:rFonts w:ascii="David" w:hAnsi="David" w:cs="David"/>
          <w:sz w:val="16"/>
          <w:szCs w:val="16"/>
          <w:rtl/>
        </w:rPr>
      </w:pPr>
    </w:p>
    <w:p w:rsidR="000004C7" w:rsidRDefault="007C5C9A" w:rsidP="00EA2426">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האמנם?! המסמכים שהוגשו לתיק, כמו גם </w:t>
      </w:r>
      <w:r w:rsidR="000004C7" w:rsidRPr="007C5C9A">
        <w:rPr>
          <w:rFonts w:ascii="David" w:hAnsi="David" w:cs="David"/>
          <w:sz w:val="24"/>
          <w:szCs w:val="24"/>
          <w:rtl/>
        </w:rPr>
        <w:t>חקירות הצדדים העלו תמונה שונה בתכלית. למעשה מדובר בקשר ארוך שנים בין בני זוג אשר מאזן הכוחות בו לא היה שוויוני אף פעם. ה</w:t>
      </w:r>
      <w:r w:rsidR="004666F2">
        <w:rPr>
          <w:rFonts w:ascii="David" w:hAnsi="David" w:cs="David"/>
          <w:sz w:val="24"/>
          <w:szCs w:val="24"/>
          <w:rtl/>
        </w:rPr>
        <w:t>אשה</w:t>
      </w:r>
      <w:r w:rsidR="000004C7" w:rsidRPr="007C5C9A">
        <w:rPr>
          <w:rFonts w:ascii="David" w:hAnsi="David" w:cs="David"/>
          <w:sz w:val="24"/>
          <w:szCs w:val="24"/>
          <w:rtl/>
        </w:rPr>
        <w:t xml:space="preserve"> מספרת על קשר ארוך שנים</w:t>
      </w:r>
      <w:r w:rsidR="000004C7" w:rsidRPr="007C5C9A">
        <w:rPr>
          <w:rFonts w:ascii="David" w:hAnsi="David" w:cs="David"/>
          <w:sz w:val="24"/>
          <w:szCs w:val="24"/>
        </w:rPr>
        <w:t xml:space="preserve"> </w:t>
      </w:r>
      <w:r w:rsidR="000004C7" w:rsidRPr="007C5C9A">
        <w:rPr>
          <w:rFonts w:ascii="David" w:hAnsi="David" w:cs="David"/>
          <w:sz w:val="24"/>
          <w:szCs w:val="24"/>
          <w:rtl/>
        </w:rPr>
        <w:t xml:space="preserve">עם מאפיינים ברורים של זוגיות: </w:t>
      </w:r>
      <w:r w:rsidR="000004C7" w:rsidRPr="007C5C9A">
        <w:rPr>
          <w:rFonts w:ascii="David" w:hAnsi="David" w:cs="David"/>
          <w:b/>
          <w:bCs/>
          <w:sz w:val="24"/>
          <w:szCs w:val="24"/>
          <w:rtl/>
        </w:rPr>
        <w:t>"היינו בני זוג, אני לא יודעת הגדרות לבן זוג זה משהו שהוא קשור לרגשות ולאורח חיים אז מבחינת האורח חיים היינו מדברים בטלפון בערך 3 פעמים ביום, כל יום, שיחות ארוכות של שעה. הייתי מספרת לו כל דבר שעובר עליי, הוא היה מטלפן אלי בערב לפני השינה, אחת לשבועיים ובהמשך שלושה הוא היה בא אלי כל סוף שבוע והיינו מבלים ביחד, נוסעים לטייל, אוכלים, יוצאים לשתות כוס קפה"</w:t>
      </w:r>
      <w:r w:rsidR="000004C7" w:rsidRPr="007C5C9A">
        <w:rPr>
          <w:rFonts w:ascii="David" w:hAnsi="David" w:cs="David"/>
          <w:sz w:val="24"/>
          <w:szCs w:val="24"/>
          <w:rtl/>
        </w:rPr>
        <w:t xml:space="preserve"> (</w:t>
      </w:r>
      <w:r>
        <w:rPr>
          <w:rFonts w:ascii="David" w:hAnsi="David" w:cs="David" w:hint="cs"/>
          <w:sz w:val="24"/>
          <w:szCs w:val="24"/>
          <w:rtl/>
        </w:rPr>
        <w:t xml:space="preserve">ר' </w:t>
      </w:r>
      <w:r w:rsidR="000004C7" w:rsidRPr="007C5C9A">
        <w:rPr>
          <w:rFonts w:ascii="David" w:hAnsi="David" w:cs="David"/>
          <w:sz w:val="24"/>
          <w:szCs w:val="24"/>
          <w:rtl/>
        </w:rPr>
        <w:t>עמ' 13</w:t>
      </w:r>
      <w:r>
        <w:rPr>
          <w:rFonts w:ascii="David" w:hAnsi="David" w:cs="David" w:hint="cs"/>
          <w:sz w:val="24"/>
          <w:szCs w:val="24"/>
          <w:rtl/>
        </w:rPr>
        <w:t>,</w:t>
      </w:r>
      <w:r w:rsidR="000004C7" w:rsidRPr="007C5C9A">
        <w:rPr>
          <w:rFonts w:ascii="David" w:hAnsi="David" w:cs="David"/>
          <w:sz w:val="24"/>
          <w:szCs w:val="24"/>
          <w:rtl/>
        </w:rPr>
        <w:t xml:space="preserve"> שורה 12</w:t>
      </w:r>
      <w:r>
        <w:rPr>
          <w:rFonts w:ascii="David" w:hAnsi="David" w:cs="David" w:hint="cs"/>
          <w:sz w:val="24"/>
          <w:szCs w:val="24"/>
          <w:rtl/>
        </w:rPr>
        <w:t xml:space="preserve"> ואילך</w:t>
      </w:r>
      <w:r w:rsidR="000004C7" w:rsidRPr="007C5C9A">
        <w:rPr>
          <w:rFonts w:ascii="David" w:hAnsi="David" w:cs="David"/>
          <w:sz w:val="24"/>
          <w:szCs w:val="24"/>
          <w:rtl/>
        </w:rPr>
        <w:t>). ה</w:t>
      </w:r>
      <w:r w:rsidR="004666F2">
        <w:rPr>
          <w:rFonts w:ascii="David" w:hAnsi="David" w:cs="David"/>
          <w:sz w:val="24"/>
          <w:szCs w:val="24"/>
          <w:rtl/>
        </w:rPr>
        <w:t>אשה</w:t>
      </w:r>
      <w:r w:rsidR="000004C7" w:rsidRPr="007C5C9A">
        <w:rPr>
          <w:rFonts w:ascii="David" w:hAnsi="David" w:cs="David"/>
          <w:sz w:val="24"/>
          <w:szCs w:val="24"/>
          <w:rtl/>
        </w:rPr>
        <w:t xml:space="preserve"> אינה מכחישה שהקשר ידע הרבה עליות ומורדות וכן היה סוער באופיו אך מבחינתה זה היה אופי הקשר בכללותו: </w:t>
      </w:r>
      <w:r w:rsidR="000004C7" w:rsidRPr="007C5C9A">
        <w:rPr>
          <w:rFonts w:ascii="David" w:hAnsi="David" w:cs="David"/>
          <w:b/>
          <w:bCs/>
          <w:sz w:val="24"/>
          <w:szCs w:val="24"/>
          <w:rtl/>
        </w:rPr>
        <w:t>"בהתחלה היה קשר מאוד רומנטי, מאוד מרגש ומאוד ספוג כיפיות ופאן כשהוא היה בא וגם בשיחות היו שיחות ארוכות ומאוד נהניתי, אני לא יודעת מה הוא, אחר כך הוא אמר לי דברים איומים שהכל, הוא בכלל לא אהב אותי ולא כלום...</w:t>
      </w:r>
      <w:r w:rsidR="00EA2426">
        <w:rPr>
          <w:rFonts w:ascii="David" w:hAnsi="David" w:cs="David" w:hint="cs"/>
          <w:b/>
          <w:bCs/>
          <w:sz w:val="24"/>
          <w:szCs w:val="24"/>
          <w:rtl/>
        </w:rPr>
        <w:t xml:space="preserve"> </w:t>
      </w:r>
      <w:r w:rsidR="000004C7" w:rsidRPr="007C5C9A">
        <w:rPr>
          <w:rFonts w:ascii="David" w:hAnsi="David" w:cs="David"/>
          <w:b/>
          <w:bCs/>
          <w:sz w:val="24"/>
          <w:szCs w:val="24"/>
          <w:rtl/>
        </w:rPr>
        <w:t>מבחינתי זה היה קשר מלא אהבה עד 2010. ב-2010 נפרדנו, ב-2012 הוא חזר אל הקשר איתי כשהוא נחוש ומלא, איך אני אגיד, מלא כוונה שנעשה ביחד ילדים"</w:t>
      </w:r>
      <w:r w:rsidR="000004C7" w:rsidRPr="007C5C9A">
        <w:rPr>
          <w:rFonts w:ascii="David" w:hAnsi="David" w:cs="David"/>
          <w:sz w:val="24"/>
          <w:szCs w:val="24"/>
          <w:rtl/>
        </w:rPr>
        <w:t xml:space="preserve"> (</w:t>
      </w:r>
      <w:r>
        <w:rPr>
          <w:rFonts w:ascii="David" w:hAnsi="David" w:cs="David" w:hint="cs"/>
          <w:sz w:val="24"/>
          <w:szCs w:val="24"/>
          <w:rtl/>
        </w:rPr>
        <w:t xml:space="preserve">ר' </w:t>
      </w:r>
      <w:r w:rsidR="000004C7" w:rsidRPr="007C5C9A">
        <w:rPr>
          <w:rFonts w:ascii="David" w:hAnsi="David" w:cs="David"/>
          <w:sz w:val="24"/>
          <w:szCs w:val="24"/>
          <w:rtl/>
        </w:rPr>
        <w:t>עמ'</w:t>
      </w:r>
      <w:r>
        <w:rPr>
          <w:rFonts w:ascii="David" w:hAnsi="David" w:cs="David" w:hint="cs"/>
          <w:sz w:val="24"/>
          <w:szCs w:val="24"/>
          <w:rtl/>
        </w:rPr>
        <w:t xml:space="preserve"> 15, ש' 2 ואילך). </w:t>
      </w:r>
    </w:p>
    <w:p w:rsidR="007C5C9A" w:rsidRPr="00EA2426" w:rsidRDefault="007C5C9A" w:rsidP="007C5C9A">
      <w:pPr>
        <w:pStyle w:val="ac"/>
        <w:rPr>
          <w:rFonts w:ascii="David" w:hAnsi="David" w:cs="David"/>
          <w:sz w:val="16"/>
          <w:szCs w:val="16"/>
          <w:rtl/>
        </w:rPr>
      </w:pPr>
    </w:p>
    <w:p w:rsidR="000004C7" w:rsidRDefault="00DE3DA4" w:rsidP="00DE3DA4">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האיש מתייחס לאשה ולמעמדה בחייו, כך: </w:t>
      </w:r>
      <w:r w:rsidR="000004C7" w:rsidRPr="00EA2426">
        <w:rPr>
          <w:rFonts w:ascii="David" w:hAnsi="David" w:cs="David"/>
          <w:b/>
          <w:bCs/>
          <w:sz w:val="24"/>
          <w:szCs w:val="24"/>
          <w:rtl/>
        </w:rPr>
        <w:t xml:space="preserve">"אני לא ראיתי בה אמא של הילדים אף פעם וגם לא ראיתי בה מישהי שמתאימה לגדל ילדים עם הזמן, ראיתי בה פחות ופחות מישהי שיכולה לגדל ילדים, אני ראיתי בה ידידה, אני שמחתי שהיא יכולה לשהות עם </w:t>
      </w:r>
      <w:r w:rsidR="00D50C5B">
        <w:rPr>
          <w:rFonts w:ascii="David" w:hAnsi="David" w:cs="David"/>
          <w:b/>
          <w:bCs/>
          <w:sz w:val="24"/>
          <w:szCs w:val="24"/>
          <w:rtl/>
        </w:rPr>
        <w:t>הקטין</w:t>
      </w:r>
      <w:r w:rsidR="000004C7" w:rsidRPr="00EA2426">
        <w:rPr>
          <w:rFonts w:ascii="David" w:hAnsi="David" w:cs="David"/>
          <w:b/>
          <w:bCs/>
          <w:sz w:val="24"/>
          <w:szCs w:val="24"/>
          <w:rtl/>
        </w:rPr>
        <w:t xml:space="preserve"> פרק זמן מסוים כאשר אני בחו"ל, לא מעבר לזה</w:t>
      </w:r>
      <w:r w:rsidR="00D16A1A" w:rsidRPr="00EA2426">
        <w:rPr>
          <w:rFonts w:ascii="David" w:hAnsi="David" w:cs="David" w:hint="cs"/>
          <w:b/>
          <w:bCs/>
          <w:sz w:val="24"/>
          <w:szCs w:val="24"/>
          <w:rtl/>
        </w:rPr>
        <w:t>"</w:t>
      </w:r>
      <w:r w:rsidR="000004C7" w:rsidRPr="007C5C9A">
        <w:rPr>
          <w:rFonts w:ascii="David" w:hAnsi="David" w:cs="David"/>
          <w:sz w:val="24"/>
          <w:szCs w:val="24"/>
          <w:rtl/>
        </w:rPr>
        <w:t xml:space="preserve"> (</w:t>
      </w:r>
      <w:r w:rsidR="00D16A1A">
        <w:rPr>
          <w:rFonts w:ascii="David" w:hAnsi="David" w:cs="David" w:hint="cs"/>
          <w:sz w:val="24"/>
          <w:szCs w:val="24"/>
          <w:rtl/>
        </w:rPr>
        <w:t xml:space="preserve">ר' </w:t>
      </w:r>
      <w:r w:rsidR="000004C7" w:rsidRPr="007C5C9A">
        <w:rPr>
          <w:rFonts w:ascii="David" w:hAnsi="David" w:cs="David"/>
          <w:sz w:val="24"/>
          <w:szCs w:val="24"/>
          <w:rtl/>
        </w:rPr>
        <w:t>עמ'</w:t>
      </w:r>
      <w:r w:rsidR="00D16A1A">
        <w:rPr>
          <w:rFonts w:ascii="David" w:hAnsi="David" w:cs="David" w:hint="cs"/>
          <w:sz w:val="24"/>
          <w:szCs w:val="24"/>
          <w:rtl/>
        </w:rPr>
        <w:t xml:space="preserve"> </w:t>
      </w:r>
      <w:r w:rsidR="000004C7" w:rsidRPr="007C5C9A">
        <w:rPr>
          <w:rFonts w:ascii="David" w:hAnsi="David" w:cs="David"/>
          <w:sz w:val="24"/>
          <w:szCs w:val="24"/>
          <w:rtl/>
        </w:rPr>
        <w:t>39</w:t>
      </w:r>
      <w:r w:rsidR="00D16A1A">
        <w:rPr>
          <w:rFonts w:ascii="David" w:hAnsi="David" w:cs="David" w:hint="cs"/>
          <w:sz w:val="24"/>
          <w:szCs w:val="24"/>
          <w:rtl/>
        </w:rPr>
        <w:t>,</w:t>
      </w:r>
      <w:r w:rsidR="00D16A1A">
        <w:rPr>
          <w:rFonts w:ascii="David" w:hAnsi="David" w:cs="David"/>
          <w:sz w:val="24"/>
          <w:szCs w:val="24"/>
          <w:rtl/>
        </w:rPr>
        <w:t xml:space="preserve"> ש</w:t>
      </w:r>
      <w:r w:rsidR="00D16A1A">
        <w:rPr>
          <w:rFonts w:ascii="David" w:hAnsi="David" w:cs="David" w:hint="cs"/>
          <w:sz w:val="24"/>
          <w:szCs w:val="24"/>
          <w:rtl/>
        </w:rPr>
        <w:t>' 1 ואילך</w:t>
      </w:r>
      <w:r w:rsidR="000004C7" w:rsidRPr="007C5C9A">
        <w:rPr>
          <w:rFonts w:ascii="David" w:hAnsi="David" w:cs="David"/>
          <w:sz w:val="24"/>
          <w:szCs w:val="24"/>
          <w:rtl/>
        </w:rPr>
        <w:t xml:space="preserve">). </w:t>
      </w:r>
      <w:r w:rsidR="00EA2426">
        <w:rPr>
          <w:rFonts w:ascii="David" w:hAnsi="David" w:cs="David" w:hint="cs"/>
          <w:sz w:val="24"/>
          <w:szCs w:val="24"/>
          <w:rtl/>
        </w:rPr>
        <w:t>כיצד דבריו אלו עולים בקנה אחד עם הצהרותיו בהליך הקודם, לאיש הפתרונים.</w:t>
      </w:r>
    </w:p>
    <w:p w:rsidR="00D16A1A" w:rsidRPr="00A82B42" w:rsidRDefault="00D16A1A" w:rsidP="00D16A1A">
      <w:pPr>
        <w:pStyle w:val="ac"/>
        <w:rPr>
          <w:rFonts w:ascii="David" w:hAnsi="David" w:cs="David"/>
          <w:sz w:val="16"/>
          <w:szCs w:val="16"/>
          <w:rtl/>
        </w:rPr>
      </w:pPr>
    </w:p>
    <w:p w:rsidR="00D16A1A" w:rsidRDefault="000004C7" w:rsidP="00D50C5B">
      <w:pPr>
        <w:pStyle w:val="ac"/>
        <w:numPr>
          <w:ilvl w:val="0"/>
          <w:numId w:val="1"/>
        </w:numPr>
        <w:spacing w:line="360" w:lineRule="auto"/>
        <w:ind w:left="567" w:hanging="567"/>
        <w:jc w:val="both"/>
        <w:rPr>
          <w:rFonts w:ascii="David" w:hAnsi="David" w:cs="David"/>
          <w:sz w:val="24"/>
          <w:szCs w:val="24"/>
        </w:rPr>
      </w:pPr>
      <w:r w:rsidRPr="00D16A1A">
        <w:rPr>
          <w:rFonts w:ascii="David" w:hAnsi="David" w:cs="David"/>
          <w:sz w:val="24"/>
          <w:szCs w:val="24"/>
          <w:rtl/>
        </w:rPr>
        <w:t>בהינתן הפער הקיצוני בתפיסת הקשר, מקובלת עליי ה</w:t>
      </w:r>
      <w:r w:rsidR="00A82B42">
        <w:rPr>
          <w:rFonts w:ascii="David" w:hAnsi="David" w:cs="David" w:hint="cs"/>
          <w:sz w:val="24"/>
          <w:szCs w:val="24"/>
          <w:rtl/>
        </w:rPr>
        <w:t xml:space="preserve">טענה </w:t>
      </w:r>
      <w:r w:rsidRPr="00D16A1A">
        <w:rPr>
          <w:rFonts w:ascii="David" w:hAnsi="David" w:cs="David"/>
          <w:sz w:val="24"/>
          <w:szCs w:val="24"/>
          <w:rtl/>
        </w:rPr>
        <w:t xml:space="preserve">שלאורך הקשר </w:t>
      </w:r>
      <w:r w:rsidR="00D16A1A">
        <w:rPr>
          <w:rFonts w:ascii="David" w:hAnsi="David" w:cs="David" w:hint="cs"/>
          <w:sz w:val="24"/>
          <w:szCs w:val="24"/>
          <w:rtl/>
        </w:rPr>
        <w:t>כ</w:t>
      </w:r>
      <w:r w:rsidRPr="00D16A1A">
        <w:rPr>
          <w:rFonts w:ascii="David" w:hAnsi="David" w:cs="David"/>
          <w:sz w:val="24"/>
          <w:szCs w:val="24"/>
          <w:rtl/>
        </w:rPr>
        <w:t>ולו ה</w:t>
      </w:r>
      <w:r w:rsidR="004666F2">
        <w:rPr>
          <w:rFonts w:ascii="David" w:hAnsi="David" w:cs="David"/>
          <w:sz w:val="24"/>
          <w:szCs w:val="24"/>
          <w:rtl/>
        </w:rPr>
        <w:t>אשה</w:t>
      </w:r>
      <w:r w:rsidRPr="00D16A1A">
        <w:rPr>
          <w:rFonts w:ascii="David" w:hAnsi="David" w:cs="David"/>
          <w:sz w:val="24"/>
          <w:szCs w:val="24"/>
          <w:rtl/>
        </w:rPr>
        <w:t xml:space="preserve"> הייתה נתונה לרצונותיו וגחמותיו של ה</w:t>
      </w:r>
      <w:r w:rsidR="004666F2">
        <w:rPr>
          <w:rFonts w:ascii="David" w:hAnsi="David" w:cs="David"/>
          <w:sz w:val="24"/>
          <w:szCs w:val="24"/>
          <w:rtl/>
        </w:rPr>
        <w:t>איש</w:t>
      </w:r>
      <w:r w:rsidRPr="00D16A1A">
        <w:rPr>
          <w:rFonts w:ascii="David" w:hAnsi="David" w:cs="David"/>
          <w:sz w:val="24"/>
          <w:szCs w:val="24"/>
          <w:rtl/>
        </w:rPr>
        <w:t xml:space="preserve">. בני הזוג התחתנו לאחר הולדת </w:t>
      </w:r>
      <w:r w:rsidR="00D50C5B">
        <w:rPr>
          <w:rFonts w:ascii="David" w:hAnsi="David" w:cs="David" w:hint="cs"/>
          <w:sz w:val="24"/>
          <w:szCs w:val="24"/>
          <w:rtl/>
        </w:rPr>
        <w:t>הקטין</w:t>
      </w:r>
      <w:r w:rsidR="00A82B42">
        <w:rPr>
          <w:rFonts w:ascii="David" w:hAnsi="David" w:cs="David" w:hint="cs"/>
          <w:sz w:val="24"/>
          <w:szCs w:val="24"/>
          <w:rtl/>
        </w:rPr>
        <w:t xml:space="preserve"> </w:t>
      </w:r>
      <w:r w:rsidRPr="00D16A1A">
        <w:rPr>
          <w:rFonts w:ascii="David" w:hAnsi="David" w:cs="David"/>
          <w:sz w:val="24"/>
          <w:szCs w:val="24"/>
          <w:rtl/>
        </w:rPr>
        <w:t>בשנת 2017</w:t>
      </w:r>
      <w:r w:rsidR="00D16A1A">
        <w:rPr>
          <w:rFonts w:ascii="David" w:hAnsi="David" w:cs="David" w:hint="cs"/>
          <w:sz w:val="24"/>
          <w:szCs w:val="24"/>
          <w:rtl/>
        </w:rPr>
        <w:t xml:space="preserve"> </w:t>
      </w:r>
      <w:r w:rsidRPr="00D16A1A">
        <w:rPr>
          <w:rFonts w:ascii="David" w:hAnsi="David" w:cs="David"/>
          <w:sz w:val="24"/>
          <w:szCs w:val="24"/>
          <w:rtl/>
        </w:rPr>
        <w:t>(</w:t>
      </w:r>
      <w:r w:rsidR="00D16A1A">
        <w:rPr>
          <w:rFonts w:ascii="David" w:hAnsi="David" w:cs="David" w:hint="cs"/>
          <w:sz w:val="24"/>
          <w:szCs w:val="24"/>
          <w:rtl/>
        </w:rPr>
        <w:t>ר</w:t>
      </w:r>
      <w:r w:rsidRPr="00D16A1A">
        <w:rPr>
          <w:rFonts w:ascii="David" w:hAnsi="David" w:cs="David"/>
          <w:sz w:val="24"/>
          <w:szCs w:val="24"/>
          <w:rtl/>
        </w:rPr>
        <w:t>'</w:t>
      </w:r>
      <w:r w:rsidR="00D16A1A">
        <w:rPr>
          <w:rFonts w:ascii="David" w:hAnsi="David" w:cs="David" w:hint="cs"/>
          <w:sz w:val="24"/>
          <w:szCs w:val="24"/>
          <w:rtl/>
        </w:rPr>
        <w:t xml:space="preserve"> נספח</w:t>
      </w:r>
      <w:r w:rsidRPr="00D16A1A">
        <w:rPr>
          <w:rFonts w:ascii="David" w:hAnsi="David" w:cs="David"/>
          <w:sz w:val="24"/>
          <w:szCs w:val="24"/>
          <w:rtl/>
        </w:rPr>
        <w:t xml:space="preserve"> ב</w:t>
      </w:r>
      <w:r w:rsidR="00D16A1A">
        <w:rPr>
          <w:rFonts w:ascii="David" w:hAnsi="David" w:cs="David" w:hint="cs"/>
          <w:sz w:val="24"/>
          <w:szCs w:val="24"/>
          <w:rtl/>
        </w:rPr>
        <w:t>'</w:t>
      </w:r>
      <w:r w:rsidRPr="00D16A1A">
        <w:rPr>
          <w:rFonts w:ascii="David" w:hAnsi="David" w:cs="David"/>
          <w:sz w:val="24"/>
          <w:szCs w:val="24"/>
          <w:rtl/>
        </w:rPr>
        <w:t xml:space="preserve"> לכתב התביעה) ואף הצהירו על עצמם כבני זוג בתביעה להכרה באבהות ה</w:t>
      </w:r>
      <w:r w:rsidR="004666F2">
        <w:rPr>
          <w:rFonts w:ascii="David" w:hAnsi="David" w:cs="David"/>
          <w:sz w:val="24"/>
          <w:szCs w:val="24"/>
          <w:rtl/>
        </w:rPr>
        <w:t>איש</w:t>
      </w:r>
      <w:r w:rsidRPr="00D16A1A">
        <w:rPr>
          <w:rFonts w:ascii="David" w:hAnsi="David" w:cs="David"/>
          <w:sz w:val="24"/>
          <w:szCs w:val="24"/>
          <w:rtl/>
        </w:rPr>
        <w:t xml:space="preserve"> ביחס ל</w:t>
      </w:r>
      <w:r w:rsidR="00D50C5B">
        <w:rPr>
          <w:rFonts w:ascii="David" w:hAnsi="David" w:cs="David" w:hint="cs"/>
          <w:sz w:val="24"/>
          <w:szCs w:val="24"/>
          <w:rtl/>
        </w:rPr>
        <w:t>קטינה</w:t>
      </w:r>
      <w:r w:rsidRPr="00D16A1A">
        <w:rPr>
          <w:rFonts w:ascii="David" w:hAnsi="David" w:cs="David"/>
          <w:sz w:val="24"/>
          <w:szCs w:val="24"/>
          <w:rtl/>
        </w:rPr>
        <w:t xml:space="preserve"> (</w:t>
      </w:r>
      <w:r w:rsidR="00D16A1A">
        <w:rPr>
          <w:rFonts w:ascii="David" w:hAnsi="David" w:cs="David" w:hint="cs"/>
          <w:sz w:val="24"/>
          <w:szCs w:val="24"/>
          <w:rtl/>
        </w:rPr>
        <w:t xml:space="preserve">ר' </w:t>
      </w:r>
      <w:r w:rsidRPr="00D16A1A">
        <w:rPr>
          <w:rFonts w:ascii="David" w:hAnsi="David" w:cs="David"/>
          <w:sz w:val="24"/>
          <w:szCs w:val="24"/>
          <w:rtl/>
        </w:rPr>
        <w:t>נספח ד' לכתב התביעה). על כך ניסה ה</w:t>
      </w:r>
      <w:r w:rsidR="004666F2">
        <w:rPr>
          <w:rFonts w:ascii="David" w:hAnsi="David" w:cs="David"/>
          <w:sz w:val="24"/>
          <w:szCs w:val="24"/>
          <w:rtl/>
        </w:rPr>
        <w:t>איש</w:t>
      </w:r>
      <w:r w:rsidRPr="00D16A1A">
        <w:rPr>
          <w:rFonts w:ascii="David" w:hAnsi="David" w:cs="David"/>
          <w:sz w:val="24"/>
          <w:szCs w:val="24"/>
          <w:rtl/>
        </w:rPr>
        <w:t xml:space="preserve"> לומר כי מדובר בנוסח משפטי אשר השתמש בו ב"כ הקודם ואשר מעיד על הפרוצדורה הנדרשת ולא על המהות של הדברים: </w:t>
      </w:r>
      <w:r w:rsidRPr="00D16A1A">
        <w:rPr>
          <w:rFonts w:ascii="David" w:hAnsi="David" w:cs="David"/>
          <w:b/>
          <w:bCs/>
          <w:sz w:val="24"/>
          <w:szCs w:val="24"/>
          <w:rtl/>
        </w:rPr>
        <w:t>"לי לא הייתה שליטה על מה שהוא כותב, הוא כותב את הדברים שלדעתו נדרשים כדרך הנכונה להצגת הדברים עבור הרשויות. יש לו נוסח קבוע וככה הדברים מתנהלים"</w:t>
      </w:r>
      <w:r w:rsidRPr="00D16A1A">
        <w:rPr>
          <w:rFonts w:ascii="David" w:hAnsi="David" w:cs="David"/>
          <w:sz w:val="24"/>
          <w:szCs w:val="24"/>
          <w:rtl/>
        </w:rPr>
        <w:t xml:space="preserve"> (</w:t>
      </w:r>
      <w:r w:rsidR="00D16A1A">
        <w:rPr>
          <w:rFonts w:ascii="David" w:hAnsi="David" w:cs="David" w:hint="cs"/>
          <w:sz w:val="24"/>
          <w:szCs w:val="24"/>
          <w:rtl/>
        </w:rPr>
        <w:t xml:space="preserve">ר' </w:t>
      </w:r>
      <w:r w:rsidRPr="00D16A1A">
        <w:rPr>
          <w:rFonts w:ascii="David" w:hAnsi="David" w:cs="David"/>
          <w:sz w:val="24"/>
          <w:szCs w:val="24"/>
          <w:rtl/>
        </w:rPr>
        <w:t>עמ' 43</w:t>
      </w:r>
      <w:r w:rsidR="00D16A1A">
        <w:rPr>
          <w:rFonts w:ascii="David" w:hAnsi="David" w:cs="David" w:hint="cs"/>
          <w:sz w:val="24"/>
          <w:szCs w:val="24"/>
          <w:rtl/>
        </w:rPr>
        <w:t>,</w:t>
      </w:r>
      <w:r w:rsidRPr="00D16A1A">
        <w:rPr>
          <w:rFonts w:ascii="David" w:hAnsi="David" w:cs="David"/>
          <w:sz w:val="24"/>
          <w:szCs w:val="24"/>
          <w:rtl/>
        </w:rPr>
        <w:t xml:space="preserve"> ש</w:t>
      </w:r>
      <w:r w:rsidR="00D16A1A">
        <w:rPr>
          <w:rFonts w:ascii="David" w:hAnsi="David" w:cs="David" w:hint="cs"/>
          <w:sz w:val="24"/>
          <w:szCs w:val="24"/>
          <w:rtl/>
        </w:rPr>
        <w:t xml:space="preserve">' </w:t>
      </w:r>
      <w:r w:rsidRPr="00D16A1A">
        <w:rPr>
          <w:rFonts w:ascii="David" w:hAnsi="David" w:cs="David"/>
          <w:sz w:val="24"/>
          <w:szCs w:val="24"/>
          <w:rtl/>
        </w:rPr>
        <w:t>31</w:t>
      </w:r>
      <w:r w:rsidR="00D16A1A">
        <w:rPr>
          <w:rFonts w:ascii="David" w:hAnsi="David" w:cs="David" w:hint="cs"/>
          <w:sz w:val="24"/>
          <w:szCs w:val="24"/>
          <w:rtl/>
        </w:rPr>
        <w:t xml:space="preserve"> ואילך</w:t>
      </w:r>
      <w:r w:rsidRPr="00D16A1A">
        <w:rPr>
          <w:rFonts w:ascii="David" w:hAnsi="David" w:cs="David"/>
          <w:sz w:val="24"/>
          <w:szCs w:val="24"/>
          <w:rtl/>
        </w:rPr>
        <w:t>).</w:t>
      </w:r>
      <w:r w:rsidR="00A82B42">
        <w:rPr>
          <w:rFonts w:ascii="David" w:hAnsi="David" w:cs="David" w:hint="cs"/>
          <w:sz w:val="24"/>
          <w:szCs w:val="24"/>
          <w:rtl/>
        </w:rPr>
        <w:t xml:space="preserve"> אומר כי עדותו של זו האיש יותר מאשר העידה על פרקליטו הקודם, היא העידה על האיש אשר אינו בחל להעיד ולהצהיר כי, הלכה למעשה, חתם בהליך הקודם על תצהיר שאיננו אמת, או במילים פחות 'מכובסות' </w:t>
      </w:r>
      <w:r w:rsidR="00A82B42">
        <w:rPr>
          <w:rFonts w:ascii="David" w:hAnsi="David" w:cs="David"/>
          <w:sz w:val="24"/>
          <w:szCs w:val="24"/>
          <w:rtl/>
        </w:rPr>
        <w:t>–</w:t>
      </w:r>
      <w:r w:rsidR="00A82B42">
        <w:rPr>
          <w:rFonts w:ascii="David" w:hAnsi="David" w:cs="David" w:hint="cs"/>
          <w:sz w:val="24"/>
          <w:szCs w:val="24"/>
          <w:rtl/>
        </w:rPr>
        <w:t xml:space="preserve"> חתם על תצהיר שקרי! וישאל התם, מה לנו ליתן אמון בתצהירו של האיש בהליך שבפני ובעדותו בפני אם הוא עצמו מודה בפה מלא כי הגיש לבית המשפט במסגרת ההליך הקודם תצהיר שקרי?!</w:t>
      </w:r>
    </w:p>
    <w:p w:rsidR="00D16A1A" w:rsidRDefault="00D16A1A"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Default="00D50C5B" w:rsidP="00D16A1A">
      <w:pPr>
        <w:pStyle w:val="ac"/>
        <w:rPr>
          <w:rFonts w:ascii="David" w:hAnsi="David" w:cs="David"/>
          <w:sz w:val="16"/>
          <w:szCs w:val="16"/>
          <w:rtl/>
        </w:rPr>
      </w:pPr>
    </w:p>
    <w:p w:rsidR="00D50C5B" w:rsidRPr="00A82B42" w:rsidRDefault="00D50C5B" w:rsidP="00D16A1A">
      <w:pPr>
        <w:pStyle w:val="ac"/>
        <w:rPr>
          <w:rFonts w:ascii="David" w:hAnsi="David" w:cs="David"/>
          <w:sz w:val="16"/>
          <w:szCs w:val="16"/>
          <w:rtl/>
        </w:rPr>
      </w:pPr>
    </w:p>
    <w:p w:rsidR="00D16A1A" w:rsidRDefault="00D16A1A" w:rsidP="00FD45E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עדותה של האשה הייתה אמינה בעיני, תוך שהיא השיבה </w:t>
      </w:r>
      <w:r w:rsidR="00FD45EB">
        <w:rPr>
          <w:rFonts w:ascii="David" w:hAnsi="David" w:cs="David" w:hint="cs"/>
          <w:sz w:val="24"/>
          <w:szCs w:val="24"/>
          <w:rtl/>
        </w:rPr>
        <w:t xml:space="preserve">גם </w:t>
      </w:r>
      <w:r>
        <w:rPr>
          <w:rFonts w:ascii="David" w:hAnsi="David" w:cs="David" w:hint="cs"/>
          <w:sz w:val="24"/>
          <w:szCs w:val="24"/>
          <w:rtl/>
        </w:rPr>
        <w:t xml:space="preserve">לעניינים שאינם "לטובתה" וניכר היה כי היא מעידה כאדם </w:t>
      </w:r>
      <w:r w:rsidRPr="00D16A1A">
        <w:rPr>
          <w:rFonts w:ascii="David" w:hAnsi="David" w:cs="David" w:hint="cs"/>
          <w:i/>
          <w:iCs/>
          <w:sz w:val="24"/>
          <w:szCs w:val="24"/>
          <w:rtl/>
        </w:rPr>
        <w:t>המשיח לפי תומו</w:t>
      </w:r>
      <w:r>
        <w:rPr>
          <w:rFonts w:ascii="David" w:hAnsi="David" w:cs="David" w:hint="cs"/>
          <w:sz w:val="24"/>
          <w:szCs w:val="24"/>
          <w:rtl/>
        </w:rPr>
        <w:t>. מנגד, עדותו של האיש הייתה מגמתית ולפרקים ניכר כי הוא 'בא</w:t>
      </w:r>
      <w:r w:rsidR="00FD45EB">
        <w:rPr>
          <w:rFonts w:ascii="David" w:hAnsi="David" w:cs="David" w:hint="cs"/>
          <w:sz w:val="24"/>
          <w:szCs w:val="24"/>
          <w:rtl/>
        </w:rPr>
        <w:t xml:space="preserve"> עם תשובות מהבית', תוך שהוא חוזר על דברים ומתעקש להשיב פחות על מה שנשאל ויותר על מה שהוא רוצה לומר</w:t>
      </w:r>
      <w:r w:rsidR="00EA2426">
        <w:rPr>
          <w:rFonts w:ascii="David" w:hAnsi="David" w:cs="David" w:hint="cs"/>
          <w:sz w:val="24"/>
          <w:szCs w:val="24"/>
          <w:rtl/>
        </w:rPr>
        <w:t>, והכל תוך התעלמות מוחלטת משלל הצהרותיו בהליך הקודם</w:t>
      </w:r>
      <w:r w:rsidR="00FD45EB">
        <w:rPr>
          <w:rFonts w:ascii="David" w:hAnsi="David" w:cs="David" w:hint="cs"/>
          <w:sz w:val="24"/>
          <w:szCs w:val="24"/>
          <w:rtl/>
        </w:rPr>
        <w:t>.</w:t>
      </w:r>
    </w:p>
    <w:p w:rsidR="00DE3DA4" w:rsidRPr="004F351B" w:rsidRDefault="00DE3DA4" w:rsidP="00FD45EB">
      <w:pPr>
        <w:pStyle w:val="ac"/>
        <w:rPr>
          <w:rFonts w:ascii="David" w:hAnsi="David" w:cs="David"/>
          <w:sz w:val="16"/>
          <w:szCs w:val="16"/>
          <w:rtl/>
        </w:rPr>
      </w:pPr>
    </w:p>
    <w:p w:rsidR="00FD45EB" w:rsidRDefault="00FD45EB" w:rsidP="00CD68E8">
      <w:pPr>
        <w:pStyle w:val="ac"/>
        <w:numPr>
          <w:ilvl w:val="0"/>
          <w:numId w:val="1"/>
        </w:numPr>
        <w:spacing w:line="360" w:lineRule="auto"/>
        <w:ind w:left="567" w:hanging="567"/>
        <w:jc w:val="both"/>
        <w:rPr>
          <w:rFonts w:ascii="David" w:hAnsi="David" w:cs="David"/>
          <w:sz w:val="24"/>
          <w:szCs w:val="24"/>
        </w:rPr>
      </w:pPr>
      <w:r w:rsidRPr="00CD68E8">
        <w:rPr>
          <w:rFonts w:ascii="David" w:hAnsi="David" w:cs="David" w:hint="cs"/>
          <w:sz w:val="24"/>
          <w:szCs w:val="24"/>
          <w:rtl/>
        </w:rPr>
        <w:t xml:space="preserve">מתוך עדויות הצדדים, אני מסיק כי האיש </w:t>
      </w:r>
      <w:r w:rsidR="000004C7" w:rsidRPr="00CD68E8">
        <w:rPr>
          <w:rFonts w:ascii="David" w:hAnsi="David" w:cs="David"/>
          <w:sz w:val="24"/>
          <w:szCs w:val="24"/>
          <w:rtl/>
        </w:rPr>
        <w:t>אכן התייחס ל</w:t>
      </w:r>
      <w:r w:rsidR="004666F2" w:rsidRPr="00CD68E8">
        <w:rPr>
          <w:rFonts w:ascii="David" w:hAnsi="David" w:cs="David"/>
          <w:sz w:val="24"/>
          <w:szCs w:val="24"/>
          <w:rtl/>
        </w:rPr>
        <w:t>אשה</w:t>
      </w:r>
      <w:r w:rsidR="000004C7" w:rsidRPr="00CD68E8">
        <w:rPr>
          <w:rFonts w:ascii="David" w:hAnsi="David" w:cs="David"/>
          <w:sz w:val="24"/>
          <w:szCs w:val="24"/>
          <w:rtl/>
        </w:rPr>
        <w:t xml:space="preserve"> כבת זוגו לצורך הבאת הקטינים לעולם</w:t>
      </w:r>
      <w:r w:rsidRPr="00CD68E8">
        <w:rPr>
          <w:rFonts w:ascii="David" w:hAnsi="David" w:cs="David" w:hint="cs"/>
          <w:sz w:val="24"/>
          <w:szCs w:val="24"/>
          <w:rtl/>
        </w:rPr>
        <w:t>, שאחרת מדוע שיינשא לה?!</w:t>
      </w:r>
      <w:r w:rsidR="000004C7" w:rsidRPr="00CD68E8">
        <w:rPr>
          <w:rFonts w:ascii="David" w:hAnsi="David" w:cs="David"/>
          <w:sz w:val="24"/>
          <w:szCs w:val="24"/>
          <w:rtl/>
        </w:rPr>
        <w:t xml:space="preserve"> </w:t>
      </w:r>
      <w:r w:rsidRPr="00CD68E8">
        <w:rPr>
          <w:rFonts w:ascii="David" w:hAnsi="David" w:cs="David" w:hint="cs"/>
          <w:sz w:val="24"/>
          <w:szCs w:val="24"/>
          <w:rtl/>
        </w:rPr>
        <w:t xml:space="preserve">עוד עולה כי האיש </w:t>
      </w:r>
      <w:r w:rsidR="000004C7" w:rsidRPr="00CD68E8">
        <w:rPr>
          <w:rFonts w:ascii="David" w:hAnsi="David" w:cs="David"/>
          <w:sz w:val="24"/>
          <w:szCs w:val="24"/>
          <w:rtl/>
        </w:rPr>
        <w:t>ביקש להפר את מאזן הכוחות ההורי למפרע, כך שרק לו תהיה הרשות והזכות לעשות כרצונו בקטינים. ה</w:t>
      </w:r>
      <w:r w:rsidR="004666F2" w:rsidRPr="00CD68E8">
        <w:rPr>
          <w:rFonts w:ascii="David" w:hAnsi="David" w:cs="David"/>
          <w:sz w:val="24"/>
          <w:szCs w:val="24"/>
          <w:rtl/>
        </w:rPr>
        <w:t>איש</w:t>
      </w:r>
      <w:r w:rsidR="000004C7" w:rsidRPr="00CD68E8">
        <w:rPr>
          <w:rFonts w:ascii="David" w:hAnsi="David" w:cs="David"/>
          <w:sz w:val="24"/>
          <w:szCs w:val="24"/>
          <w:rtl/>
        </w:rPr>
        <w:t xml:space="preserve"> גם אינו מכחיש שהדבר נבע מפחדיו שה</w:t>
      </w:r>
      <w:r w:rsidR="004666F2" w:rsidRPr="00CD68E8">
        <w:rPr>
          <w:rFonts w:ascii="David" w:hAnsi="David" w:cs="David"/>
          <w:sz w:val="24"/>
          <w:szCs w:val="24"/>
          <w:rtl/>
        </w:rPr>
        <w:t>אשה</w:t>
      </w:r>
      <w:r w:rsidR="000004C7" w:rsidRPr="00CD68E8">
        <w:rPr>
          <w:rFonts w:ascii="David" w:hAnsi="David" w:cs="David"/>
          <w:sz w:val="24"/>
          <w:szCs w:val="24"/>
          <w:rtl/>
        </w:rPr>
        <w:t xml:space="preserve"> תיקח לו את הילדים: </w:t>
      </w:r>
      <w:r w:rsidR="000004C7" w:rsidRPr="00CD68E8">
        <w:rPr>
          <w:rFonts w:ascii="David" w:hAnsi="David" w:cs="David"/>
          <w:b/>
          <w:bCs/>
          <w:sz w:val="24"/>
          <w:szCs w:val="24"/>
          <w:rtl/>
        </w:rPr>
        <w:t>"אני חושב שהייתה לה תוכנית סדורה, ארוכת טווח לקחת לי את הילדים"</w:t>
      </w:r>
      <w:r w:rsidR="000004C7" w:rsidRPr="00CD68E8">
        <w:rPr>
          <w:rFonts w:ascii="David" w:hAnsi="David" w:cs="David"/>
          <w:sz w:val="24"/>
          <w:szCs w:val="24"/>
          <w:rtl/>
        </w:rPr>
        <w:t xml:space="preserve"> (</w:t>
      </w:r>
      <w:r w:rsidRPr="00CD68E8">
        <w:rPr>
          <w:rFonts w:ascii="David" w:hAnsi="David" w:cs="David" w:hint="cs"/>
          <w:sz w:val="24"/>
          <w:szCs w:val="24"/>
          <w:rtl/>
        </w:rPr>
        <w:t xml:space="preserve">ר' </w:t>
      </w:r>
      <w:r w:rsidR="000004C7" w:rsidRPr="00CD68E8">
        <w:rPr>
          <w:rFonts w:ascii="David" w:hAnsi="David" w:cs="David"/>
          <w:sz w:val="24"/>
          <w:szCs w:val="24"/>
          <w:rtl/>
        </w:rPr>
        <w:t>עמ' 39</w:t>
      </w:r>
      <w:r w:rsidRPr="00CD68E8">
        <w:rPr>
          <w:rFonts w:ascii="David" w:hAnsi="David" w:cs="David" w:hint="cs"/>
          <w:sz w:val="24"/>
          <w:szCs w:val="24"/>
          <w:rtl/>
        </w:rPr>
        <w:t>,</w:t>
      </w:r>
      <w:r w:rsidR="000004C7" w:rsidRPr="00CD68E8">
        <w:rPr>
          <w:rFonts w:ascii="David" w:hAnsi="David" w:cs="David"/>
          <w:sz w:val="24"/>
          <w:szCs w:val="24"/>
          <w:rtl/>
        </w:rPr>
        <w:t xml:space="preserve"> שורה 11). ה</w:t>
      </w:r>
      <w:r w:rsidR="004666F2" w:rsidRPr="00CD68E8">
        <w:rPr>
          <w:rFonts w:ascii="David" w:hAnsi="David" w:cs="David"/>
          <w:sz w:val="24"/>
          <w:szCs w:val="24"/>
          <w:rtl/>
        </w:rPr>
        <w:t>אשה</w:t>
      </w:r>
      <w:r w:rsidR="000004C7" w:rsidRPr="00CD68E8">
        <w:rPr>
          <w:rFonts w:ascii="David" w:hAnsi="David" w:cs="David"/>
          <w:sz w:val="24"/>
          <w:szCs w:val="24"/>
          <w:rtl/>
        </w:rPr>
        <w:t xml:space="preserve"> מאששת כי אכן מה שהנחה את ה</w:t>
      </w:r>
      <w:r w:rsidR="004666F2" w:rsidRPr="00CD68E8">
        <w:rPr>
          <w:rFonts w:ascii="David" w:hAnsi="David" w:cs="David"/>
          <w:sz w:val="24"/>
          <w:szCs w:val="24"/>
          <w:rtl/>
        </w:rPr>
        <w:t>איש</w:t>
      </w:r>
      <w:r w:rsidR="000004C7" w:rsidRPr="00CD68E8">
        <w:rPr>
          <w:rFonts w:ascii="David" w:hAnsi="David" w:cs="David"/>
          <w:sz w:val="24"/>
          <w:szCs w:val="24"/>
          <w:rtl/>
        </w:rPr>
        <w:t xml:space="preserve"> באופן הבניית הזוגיות בכל הנוגע לפרוצדורה ומעמדה היה פחד בלתי מוסבר </w:t>
      </w:r>
      <w:r w:rsidR="00DE3DA4" w:rsidRPr="00CD68E8">
        <w:rPr>
          <w:rFonts w:ascii="David" w:hAnsi="David" w:cs="David" w:hint="cs"/>
          <w:sz w:val="24"/>
          <w:szCs w:val="24"/>
          <w:rtl/>
        </w:rPr>
        <w:t xml:space="preserve">פן האשה תיקח </w:t>
      </w:r>
      <w:r w:rsidR="000004C7" w:rsidRPr="00CD68E8">
        <w:rPr>
          <w:rFonts w:ascii="David" w:hAnsi="David" w:cs="David"/>
          <w:sz w:val="24"/>
          <w:szCs w:val="24"/>
          <w:rtl/>
        </w:rPr>
        <w:t>ממנו את הקטינים</w:t>
      </w:r>
      <w:r w:rsidRPr="00CD68E8">
        <w:rPr>
          <w:rFonts w:ascii="David" w:hAnsi="David" w:cs="David" w:hint="cs"/>
          <w:sz w:val="24"/>
          <w:szCs w:val="24"/>
          <w:rtl/>
        </w:rPr>
        <w:t xml:space="preserve">: </w:t>
      </w:r>
      <w:r w:rsidRPr="00CD68E8">
        <w:rPr>
          <w:rFonts w:ascii="David" w:hAnsi="David" w:cs="David" w:hint="cs"/>
          <w:b/>
          <w:bCs/>
          <w:sz w:val="24"/>
          <w:szCs w:val="24"/>
          <w:rtl/>
        </w:rPr>
        <w:t>"</w:t>
      </w:r>
      <w:r w:rsidR="000004C7" w:rsidRPr="00CD68E8">
        <w:rPr>
          <w:rFonts w:ascii="David" w:hAnsi="David" w:cs="David"/>
          <w:b/>
          <w:bCs/>
          <w:sz w:val="24"/>
          <w:szCs w:val="24"/>
          <w:rtl/>
        </w:rPr>
        <w:t>אבל הוא רוצה לדעת, להבטיח את עצמו שאם יבוא יום ניפרד ונריב אני לא אוכל לקחת אותם ואני קניתי את הלוקש הזה, זה הכל"</w:t>
      </w:r>
      <w:r w:rsidR="000004C7" w:rsidRPr="00CD68E8">
        <w:rPr>
          <w:rFonts w:ascii="David" w:hAnsi="David" w:cs="David"/>
          <w:sz w:val="24"/>
          <w:szCs w:val="24"/>
          <w:rtl/>
        </w:rPr>
        <w:t xml:space="preserve"> (</w:t>
      </w:r>
      <w:r w:rsidRPr="00CD68E8">
        <w:rPr>
          <w:rFonts w:ascii="David" w:hAnsi="David" w:cs="David" w:hint="cs"/>
          <w:sz w:val="24"/>
          <w:szCs w:val="24"/>
          <w:rtl/>
        </w:rPr>
        <w:t xml:space="preserve">ר' </w:t>
      </w:r>
      <w:r w:rsidR="000004C7" w:rsidRPr="00CD68E8">
        <w:rPr>
          <w:rFonts w:ascii="David" w:hAnsi="David" w:cs="David"/>
          <w:sz w:val="24"/>
          <w:szCs w:val="24"/>
          <w:rtl/>
        </w:rPr>
        <w:t>עמ' 24</w:t>
      </w:r>
      <w:r w:rsidR="004F351B" w:rsidRPr="00CD68E8">
        <w:rPr>
          <w:rFonts w:ascii="David" w:hAnsi="David" w:cs="David" w:hint="cs"/>
          <w:sz w:val="24"/>
          <w:szCs w:val="24"/>
          <w:rtl/>
        </w:rPr>
        <w:t>,</w:t>
      </w:r>
      <w:r w:rsidR="000004C7" w:rsidRPr="00CD68E8">
        <w:rPr>
          <w:rFonts w:ascii="David" w:hAnsi="David" w:cs="David"/>
          <w:sz w:val="24"/>
          <w:szCs w:val="24"/>
          <w:rtl/>
        </w:rPr>
        <w:t xml:space="preserve"> ש</w:t>
      </w:r>
      <w:r w:rsidR="004F351B" w:rsidRPr="00CD68E8">
        <w:rPr>
          <w:rFonts w:ascii="David" w:hAnsi="David" w:cs="David" w:hint="cs"/>
          <w:sz w:val="24"/>
          <w:szCs w:val="24"/>
          <w:rtl/>
        </w:rPr>
        <w:t>'</w:t>
      </w:r>
      <w:r w:rsidR="000004C7" w:rsidRPr="00CD68E8">
        <w:rPr>
          <w:rFonts w:ascii="David" w:hAnsi="David" w:cs="David"/>
          <w:sz w:val="24"/>
          <w:szCs w:val="24"/>
          <w:rtl/>
        </w:rPr>
        <w:t xml:space="preserve"> 6</w:t>
      </w:r>
      <w:r w:rsidRPr="00CD68E8">
        <w:rPr>
          <w:rFonts w:ascii="David" w:hAnsi="David" w:cs="David" w:hint="cs"/>
          <w:sz w:val="24"/>
          <w:szCs w:val="24"/>
          <w:rtl/>
        </w:rPr>
        <w:t xml:space="preserve"> ואילך</w:t>
      </w:r>
      <w:r w:rsidR="000004C7" w:rsidRPr="00CD68E8">
        <w:rPr>
          <w:rFonts w:ascii="David" w:hAnsi="David" w:cs="David"/>
          <w:sz w:val="24"/>
          <w:szCs w:val="24"/>
          <w:rtl/>
        </w:rPr>
        <w:t xml:space="preserve">). </w:t>
      </w:r>
      <w:r w:rsidR="00CD68E8">
        <w:rPr>
          <w:rFonts w:ascii="David" w:hAnsi="David" w:cs="David" w:hint="cs"/>
          <w:sz w:val="24"/>
          <w:szCs w:val="24"/>
          <w:rtl/>
        </w:rPr>
        <w:t xml:space="preserve"> </w:t>
      </w:r>
    </w:p>
    <w:p w:rsidR="00CD68E8" w:rsidRPr="00CD68E8" w:rsidRDefault="00CD68E8" w:rsidP="00CD68E8">
      <w:pPr>
        <w:pStyle w:val="ac"/>
        <w:spacing w:line="360" w:lineRule="auto"/>
        <w:ind w:left="567"/>
        <w:jc w:val="both"/>
        <w:rPr>
          <w:rFonts w:ascii="David" w:hAnsi="David" w:cs="David"/>
          <w:sz w:val="16"/>
          <w:szCs w:val="16"/>
        </w:rPr>
      </w:pPr>
    </w:p>
    <w:p w:rsidR="000004C7" w:rsidRDefault="000004C7" w:rsidP="00CD68E8">
      <w:pPr>
        <w:pStyle w:val="ac"/>
        <w:numPr>
          <w:ilvl w:val="0"/>
          <w:numId w:val="1"/>
        </w:numPr>
        <w:spacing w:line="360" w:lineRule="auto"/>
        <w:ind w:left="567" w:hanging="567"/>
        <w:jc w:val="both"/>
        <w:rPr>
          <w:rFonts w:ascii="David" w:hAnsi="David" w:cs="David"/>
          <w:sz w:val="24"/>
          <w:szCs w:val="24"/>
        </w:rPr>
      </w:pPr>
      <w:r w:rsidRPr="00FD45EB">
        <w:rPr>
          <w:rFonts w:ascii="David" w:hAnsi="David" w:cs="David"/>
          <w:sz w:val="24"/>
          <w:szCs w:val="24"/>
          <w:rtl/>
        </w:rPr>
        <w:t>במניעת מעמד רשמי ומשפטי ל</w:t>
      </w:r>
      <w:r w:rsidR="004666F2">
        <w:rPr>
          <w:rFonts w:ascii="David" w:hAnsi="David" w:cs="David"/>
          <w:sz w:val="24"/>
          <w:szCs w:val="24"/>
          <w:rtl/>
        </w:rPr>
        <w:t>אשה</w:t>
      </w:r>
      <w:r w:rsidRPr="00FD45EB">
        <w:rPr>
          <w:rFonts w:ascii="David" w:hAnsi="David" w:cs="David"/>
          <w:sz w:val="24"/>
          <w:szCs w:val="24"/>
          <w:rtl/>
        </w:rPr>
        <w:t xml:space="preserve"> ניסה ה</w:t>
      </w:r>
      <w:r w:rsidR="004666F2">
        <w:rPr>
          <w:rFonts w:ascii="David" w:hAnsi="David" w:cs="David"/>
          <w:sz w:val="24"/>
          <w:szCs w:val="24"/>
          <w:rtl/>
        </w:rPr>
        <w:t>איש</w:t>
      </w:r>
      <w:r w:rsidRPr="00FD45EB">
        <w:rPr>
          <w:rFonts w:ascii="David" w:hAnsi="David" w:cs="David"/>
          <w:sz w:val="24"/>
          <w:szCs w:val="24"/>
          <w:rtl/>
        </w:rPr>
        <w:t xml:space="preserve"> ל</w:t>
      </w:r>
      <w:r w:rsidR="00CD68E8">
        <w:rPr>
          <w:rFonts w:ascii="David" w:hAnsi="David" w:cs="David" w:hint="cs"/>
          <w:sz w:val="24"/>
          <w:szCs w:val="24"/>
          <w:rtl/>
        </w:rPr>
        <w:t>חסום</w:t>
      </w:r>
      <w:r w:rsidRPr="00FD45EB">
        <w:rPr>
          <w:rFonts w:ascii="David" w:hAnsi="David" w:cs="David"/>
          <w:sz w:val="24"/>
          <w:szCs w:val="24"/>
          <w:rtl/>
        </w:rPr>
        <w:t xml:space="preserve"> מצב בו אם ייפרדו השניים (כפי שאכן קרה בשנת 2022) תהיה לה, ל</w:t>
      </w:r>
      <w:r w:rsidR="004666F2">
        <w:rPr>
          <w:rFonts w:ascii="David" w:hAnsi="David" w:cs="David"/>
          <w:sz w:val="24"/>
          <w:szCs w:val="24"/>
          <w:rtl/>
        </w:rPr>
        <w:t>אשה</w:t>
      </w:r>
      <w:r w:rsidRPr="00FD45EB">
        <w:rPr>
          <w:rFonts w:ascii="David" w:hAnsi="David" w:cs="David"/>
          <w:sz w:val="24"/>
          <w:szCs w:val="24"/>
          <w:rtl/>
        </w:rPr>
        <w:t xml:space="preserve">, כבת הזוג ואימם של הקטינים זכויות עליהם. </w:t>
      </w:r>
      <w:r w:rsidR="00CD68E8">
        <w:rPr>
          <w:rFonts w:ascii="David" w:hAnsi="David" w:cs="David" w:hint="cs"/>
          <w:sz w:val="24"/>
          <w:szCs w:val="24"/>
          <w:rtl/>
        </w:rPr>
        <w:t>מעשיו של האיש לא באמת משנים את אורחות חייהם של הצדדים, אלא אך ורק נועדו כדי למנוע מהאשה לקחת ממנו את הילדים בעתיד.</w:t>
      </w:r>
    </w:p>
    <w:p w:rsidR="00FD45EB" w:rsidRPr="00CD68E8" w:rsidRDefault="00FD45EB" w:rsidP="00FD45EB">
      <w:pPr>
        <w:pStyle w:val="ac"/>
        <w:rPr>
          <w:rFonts w:ascii="David" w:hAnsi="David" w:cs="David"/>
          <w:sz w:val="16"/>
          <w:szCs w:val="16"/>
          <w:rtl/>
        </w:rPr>
      </w:pPr>
    </w:p>
    <w:p w:rsidR="00FD45EB" w:rsidRDefault="00FD45EB" w:rsidP="00FD45EB">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כך או כך, לכוונת הצדדים באשר לגורל הילדים אין ולא יכול להי</w:t>
      </w:r>
      <w:r w:rsidR="001C3300">
        <w:rPr>
          <w:rFonts w:ascii="David" w:hAnsi="David" w:cs="David" w:hint="cs"/>
          <w:sz w:val="24"/>
          <w:szCs w:val="24"/>
          <w:rtl/>
        </w:rPr>
        <w:t>ות כל קשר לשאלה העובדתית והיא האם היו הצדדים בגדר בני זוג, ולזאת בחרתי להשיב בחיוב</w:t>
      </w:r>
      <w:r w:rsidR="00187214">
        <w:rPr>
          <w:rFonts w:ascii="David" w:hAnsi="David" w:cs="David" w:hint="cs"/>
          <w:sz w:val="24"/>
          <w:szCs w:val="24"/>
          <w:rtl/>
        </w:rPr>
        <w:t xml:space="preserve"> וללא כל ספק, לא כל שכן, לנוכח הצהרות שני הצדדים בהליך הקודם</w:t>
      </w:r>
      <w:r w:rsidR="001C3300">
        <w:rPr>
          <w:rFonts w:ascii="David" w:hAnsi="David" w:cs="David" w:hint="cs"/>
          <w:sz w:val="24"/>
          <w:szCs w:val="24"/>
          <w:rtl/>
        </w:rPr>
        <w:t>.</w:t>
      </w:r>
    </w:p>
    <w:p w:rsidR="00CD68E8" w:rsidRPr="00CD68E8" w:rsidRDefault="00CD68E8" w:rsidP="00CD68E8">
      <w:pPr>
        <w:pStyle w:val="ac"/>
        <w:rPr>
          <w:rFonts w:ascii="David" w:hAnsi="David" w:cs="David"/>
          <w:sz w:val="16"/>
          <w:szCs w:val="16"/>
          <w:rtl/>
        </w:rPr>
      </w:pPr>
    </w:p>
    <w:p w:rsidR="001C3300" w:rsidRPr="00595FA8" w:rsidRDefault="001C3300" w:rsidP="001C3300">
      <w:pPr>
        <w:spacing w:line="360" w:lineRule="auto"/>
        <w:jc w:val="both"/>
        <w:rPr>
          <w:rFonts w:ascii="David" w:hAnsi="David"/>
          <w:b/>
          <w:bCs/>
          <w:rtl/>
        </w:rPr>
      </w:pPr>
      <w:r w:rsidRPr="00595FA8">
        <w:rPr>
          <w:rFonts w:ascii="David" w:hAnsi="David" w:hint="cs"/>
          <w:b/>
          <w:bCs/>
          <w:rtl/>
        </w:rPr>
        <w:t>ג.</w:t>
      </w:r>
      <w:r>
        <w:rPr>
          <w:rFonts w:ascii="David" w:hAnsi="David" w:hint="cs"/>
          <w:b/>
          <w:bCs/>
          <w:rtl/>
        </w:rPr>
        <w:t>2</w:t>
      </w:r>
      <w:r w:rsidRPr="00595FA8">
        <w:rPr>
          <w:rFonts w:ascii="David" w:hAnsi="David" w:hint="cs"/>
          <w:b/>
          <w:bCs/>
          <w:rtl/>
        </w:rPr>
        <w:t xml:space="preserve">.2 </w:t>
      </w:r>
      <w:r w:rsidRPr="00595FA8">
        <w:rPr>
          <w:rFonts w:ascii="David" w:hAnsi="David"/>
          <w:b/>
          <w:bCs/>
          <w:rtl/>
        </w:rPr>
        <w:t>–</w:t>
      </w:r>
      <w:r w:rsidRPr="00595FA8">
        <w:rPr>
          <w:rFonts w:ascii="David" w:hAnsi="David" w:hint="cs"/>
          <w:b/>
          <w:bCs/>
          <w:rtl/>
        </w:rPr>
        <w:t xml:space="preserve"> האם </w:t>
      </w:r>
      <w:r>
        <w:rPr>
          <w:rFonts w:ascii="David" w:hAnsi="David" w:hint="cs"/>
          <w:b/>
          <w:bCs/>
          <w:rtl/>
        </w:rPr>
        <w:t xml:space="preserve">הייתה כוונה משותפת להרות? </w:t>
      </w:r>
    </w:p>
    <w:p w:rsidR="001C3300" w:rsidRDefault="001C3300" w:rsidP="000004C7">
      <w:pPr>
        <w:spacing w:line="360" w:lineRule="auto"/>
        <w:ind w:left="142"/>
        <w:jc w:val="both"/>
        <w:rPr>
          <w:rFonts w:ascii="David" w:hAnsi="David"/>
          <w:sz w:val="16"/>
          <w:szCs w:val="16"/>
          <w:rtl/>
        </w:rPr>
      </w:pPr>
    </w:p>
    <w:p w:rsidR="00D50C5B" w:rsidRDefault="001C3300" w:rsidP="00CD68E8">
      <w:pPr>
        <w:pStyle w:val="ac"/>
        <w:numPr>
          <w:ilvl w:val="0"/>
          <w:numId w:val="1"/>
        </w:numPr>
        <w:spacing w:line="360" w:lineRule="auto"/>
        <w:ind w:left="567" w:hanging="567"/>
        <w:jc w:val="both"/>
        <w:rPr>
          <w:rFonts w:ascii="David" w:hAnsi="David" w:cs="David"/>
          <w:sz w:val="24"/>
          <w:szCs w:val="24"/>
        </w:rPr>
      </w:pPr>
      <w:r w:rsidRPr="00CD68E8">
        <w:rPr>
          <w:rFonts w:ascii="David" w:hAnsi="David" w:cs="David" w:hint="cs"/>
          <w:sz w:val="24"/>
          <w:szCs w:val="24"/>
          <w:rtl/>
        </w:rPr>
        <w:t xml:space="preserve">גם לשאלה זו בחרתי להשיב בחיוב, ואנמק. </w:t>
      </w:r>
      <w:r w:rsidR="004F351B" w:rsidRPr="00CD68E8">
        <w:rPr>
          <w:rFonts w:ascii="David" w:hAnsi="David" w:cs="David" w:hint="cs"/>
          <w:sz w:val="24"/>
          <w:szCs w:val="24"/>
          <w:rtl/>
        </w:rPr>
        <w:t>מלבד הד</w:t>
      </w:r>
      <w:r w:rsidR="00CD68E8" w:rsidRPr="00CD68E8">
        <w:rPr>
          <w:rFonts w:ascii="David" w:hAnsi="David" w:cs="David" w:hint="cs"/>
          <w:sz w:val="24"/>
          <w:szCs w:val="24"/>
          <w:rtl/>
        </w:rPr>
        <w:t>ב</w:t>
      </w:r>
      <w:r w:rsidR="004F351B" w:rsidRPr="00CD68E8">
        <w:rPr>
          <w:rFonts w:ascii="David" w:hAnsi="David" w:cs="David" w:hint="cs"/>
          <w:sz w:val="24"/>
          <w:szCs w:val="24"/>
          <w:rtl/>
        </w:rPr>
        <w:t xml:space="preserve">רים הברורים שנאמרו על ידי האיש בהליך הקודם, </w:t>
      </w:r>
      <w:r w:rsidR="000004C7" w:rsidRPr="00CD68E8">
        <w:rPr>
          <w:rFonts w:ascii="David" w:hAnsi="David" w:cs="David"/>
          <w:sz w:val="24"/>
          <w:szCs w:val="24"/>
          <w:rtl/>
        </w:rPr>
        <w:t>אין חולק כי הצדדים ניסו להרות בשנת 2012 מזרעו של ה</w:t>
      </w:r>
      <w:r w:rsidR="004666F2" w:rsidRPr="00CD68E8">
        <w:rPr>
          <w:rFonts w:ascii="David" w:hAnsi="David" w:cs="David"/>
          <w:sz w:val="24"/>
          <w:szCs w:val="24"/>
          <w:rtl/>
        </w:rPr>
        <w:t>איש</w:t>
      </w:r>
      <w:r w:rsidR="000004C7" w:rsidRPr="00CD68E8">
        <w:rPr>
          <w:rFonts w:ascii="David" w:hAnsi="David" w:cs="David"/>
          <w:sz w:val="24"/>
          <w:szCs w:val="24"/>
          <w:rtl/>
        </w:rPr>
        <w:t xml:space="preserve"> ומביצית של ה</w:t>
      </w:r>
      <w:r w:rsidR="004666F2" w:rsidRPr="00CD68E8">
        <w:rPr>
          <w:rFonts w:ascii="David" w:hAnsi="David" w:cs="David"/>
          <w:sz w:val="24"/>
          <w:szCs w:val="24"/>
          <w:rtl/>
        </w:rPr>
        <w:t>אשה</w:t>
      </w:r>
      <w:r w:rsidR="000004C7" w:rsidRPr="00CD68E8">
        <w:rPr>
          <w:rFonts w:ascii="David" w:hAnsi="David" w:cs="David"/>
          <w:sz w:val="24"/>
          <w:szCs w:val="24"/>
          <w:rtl/>
        </w:rPr>
        <w:t xml:space="preserve"> (ר' סעיף 7 לכתב התביעה, וכן סעיף 47 לכתב ההגנה). משלא צלחו ניסיונות </w:t>
      </w:r>
      <w:r w:rsidR="00CD68E8">
        <w:rPr>
          <w:rFonts w:ascii="David" w:hAnsi="David" w:cs="David" w:hint="cs"/>
          <w:sz w:val="24"/>
          <w:szCs w:val="24"/>
          <w:rtl/>
        </w:rPr>
        <w:t xml:space="preserve">בני </w:t>
      </w:r>
      <w:r w:rsidR="000004C7" w:rsidRPr="00CD68E8">
        <w:rPr>
          <w:rFonts w:ascii="David" w:hAnsi="David" w:cs="David"/>
          <w:sz w:val="24"/>
          <w:szCs w:val="24"/>
          <w:rtl/>
        </w:rPr>
        <w:t>הזוג</w:t>
      </w:r>
      <w:r w:rsidRPr="00CD68E8">
        <w:rPr>
          <w:rFonts w:ascii="David" w:hAnsi="David" w:cs="David" w:hint="cs"/>
          <w:sz w:val="24"/>
          <w:szCs w:val="24"/>
          <w:rtl/>
        </w:rPr>
        <w:t>, הם</w:t>
      </w:r>
      <w:r w:rsidR="000004C7" w:rsidRPr="00CD68E8">
        <w:rPr>
          <w:rFonts w:ascii="David" w:hAnsi="David" w:cs="David"/>
          <w:sz w:val="24"/>
          <w:szCs w:val="24"/>
          <w:rtl/>
        </w:rPr>
        <w:t xml:space="preserve"> פנו </w:t>
      </w:r>
      <w:r w:rsidRPr="00CD68E8">
        <w:rPr>
          <w:rFonts w:ascii="David" w:hAnsi="David" w:cs="David" w:hint="cs"/>
          <w:sz w:val="24"/>
          <w:szCs w:val="24"/>
          <w:rtl/>
        </w:rPr>
        <w:t>יחדיו ל</w:t>
      </w:r>
      <w:r w:rsidR="000004C7" w:rsidRPr="00CD68E8">
        <w:rPr>
          <w:rFonts w:ascii="David" w:hAnsi="David" w:cs="David"/>
          <w:sz w:val="24"/>
          <w:szCs w:val="24"/>
          <w:rtl/>
        </w:rPr>
        <w:t xml:space="preserve">אפיק של הליכי פונדקאות כאשר גרעין המחלוקת היא על רצון ומעורבות הצדדים בהליך. כאשר נשאלה </w:t>
      </w:r>
      <w:r w:rsidRPr="00CD68E8">
        <w:rPr>
          <w:rFonts w:ascii="David" w:hAnsi="David" w:cs="David" w:hint="cs"/>
          <w:sz w:val="24"/>
          <w:szCs w:val="24"/>
          <w:rtl/>
        </w:rPr>
        <w:t xml:space="preserve">האשה </w:t>
      </w:r>
      <w:r w:rsidR="000004C7" w:rsidRPr="00CD68E8">
        <w:rPr>
          <w:rFonts w:ascii="David" w:hAnsi="David" w:cs="David"/>
          <w:sz w:val="24"/>
          <w:szCs w:val="24"/>
          <w:rtl/>
        </w:rPr>
        <w:t>מדוע נעשה ההליך להבאת הקטין מול חברת תמוז רק עם ה</w:t>
      </w:r>
      <w:r w:rsidR="004666F2" w:rsidRPr="00CD68E8">
        <w:rPr>
          <w:rFonts w:ascii="David" w:hAnsi="David" w:cs="David"/>
          <w:sz w:val="24"/>
          <w:szCs w:val="24"/>
          <w:rtl/>
        </w:rPr>
        <w:t>איש</w:t>
      </w:r>
      <w:r w:rsidR="000004C7" w:rsidRPr="00CD68E8">
        <w:rPr>
          <w:rFonts w:ascii="David" w:hAnsi="David" w:cs="David"/>
          <w:sz w:val="24"/>
          <w:szCs w:val="24"/>
          <w:rtl/>
        </w:rPr>
        <w:t xml:space="preserve"> </w:t>
      </w:r>
      <w:r w:rsidRPr="00CD68E8">
        <w:rPr>
          <w:rFonts w:ascii="David" w:hAnsi="David" w:cs="David" w:hint="cs"/>
          <w:sz w:val="24"/>
          <w:szCs w:val="24"/>
          <w:rtl/>
        </w:rPr>
        <w:t>השיבה</w:t>
      </w:r>
      <w:r w:rsidR="000004C7" w:rsidRPr="00CD68E8">
        <w:rPr>
          <w:rFonts w:ascii="David" w:hAnsi="David" w:cs="David"/>
          <w:sz w:val="24"/>
          <w:szCs w:val="24"/>
          <w:rtl/>
        </w:rPr>
        <w:t xml:space="preserve">: </w:t>
      </w:r>
      <w:r w:rsidR="000004C7" w:rsidRPr="00CD68E8">
        <w:rPr>
          <w:rFonts w:ascii="David" w:hAnsi="David" w:cs="David"/>
          <w:b/>
          <w:bCs/>
          <w:sz w:val="24"/>
          <w:szCs w:val="24"/>
          <w:rtl/>
        </w:rPr>
        <w:t>"הוא הלך לזה לא כזוג נשוי, הוא הלך כבודד, זאת הייתה יוזמה של החברה, תביני, לחברה הייתה מדיניות שאנחנו עושים פונדקאות ליחידנים, לגבר יחידני, עושים, אבל אנחנו דורשים שהוא יביא מישהי שתגיד שהיא תהיה לילד כאם וזה לא היה הליך שהיה מגובה במסמכים, זה היה הליך שהייתי צריכה לשבת מול הבן-אדם ושהוא ייתן אור ירוק או לא ייתן אור ירוק</w:t>
      </w:r>
      <w:r w:rsidRPr="00CD68E8">
        <w:rPr>
          <w:rFonts w:ascii="David" w:hAnsi="David" w:cs="David" w:hint="cs"/>
          <w:b/>
          <w:bCs/>
          <w:sz w:val="24"/>
          <w:szCs w:val="24"/>
          <w:rtl/>
        </w:rPr>
        <w:t>"</w:t>
      </w:r>
      <w:r w:rsidR="000004C7" w:rsidRPr="00CD68E8">
        <w:rPr>
          <w:rFonts w:ascii="David" w:hAnsi="David" w:cs="David"/>
          <w:sz w:val="24"/>
          <w:szCs w:val="24"/>
          <w:rtl/>
        </w:rPr>
        <w:t xml:space="preserve"> (</w:t>
      </w:r>
      <w:r w:rsidRPr="00CD68E8">
        <w:rPr>
          <w:rFonts w:ascii="David" w:hAnsi="David" w:cs="David" w:hint="cs"/>
          <w:sz w:val="24"/>
          <w:szCs w:val="24"/>
          <w:rtl/>
        </w:rPr>
        <w:t xml:space="preserve">ר' </w:t>
      </w:r>
      <w:r w:rsidR="000004C7" w:rsidRPr="00CD68E8">
        <w:rPr>
          <w:rFonts w:ascii="David" w:hAnsi="David" w:cs="David"/>
          <w:sz w:val="24"/>
          <w:szCs w:val="24"/>
          <w:rtl/>
        </w:rPr>
        <w:t>עמוד 18</w:t>
      </w:r>
      <w:r w:rsidRPr="00CD68E8">
        <w:rPr>
          <w:rFonts w:ascii="David" w:hAnsi="David" w:cs="David" w:hint="cs"/>
          <w:sz w:val="24"/>
          <w:szCs w:val="24"/>
          <w:rtl/>
        </w:rPr>
        <w:t>,</w:t>
      </w:r>
      <w:r w:rsidR="000004C7" w:rsidRPr="00CD68E8">
        <w:rPr>
          <w:rFonts w:ascii="David" w:hAnsi="David" w:cs="David"/>
          <w:sz w:val="24"/>
          <w:szCs w:val="24"/>
          <w:rtl/>
        </w:rPr>
        <w:t xml:space="preserve"> שורה 1</w:t>
      </w:r>
      <w:r w:rsidRPr="00CD68E8">
        <w:rPr>
          <w:rFonts w:ascii="David" w:hAnsi="David" w:cs="David" w:hint="cs"/>
          <w:sz w:val="24"/>
          <w:szCs w:val="24"/>
          <w:rtl/>
        </w:rPr>
        <w:t xml:space="preserve"> ואילך</w:t>
      </w:r>
      <w:r w:rsidR="000004C7" w:rsidRPr="00CD68E8">
        <w:rPr>
          <w:rFonts w:ascii="David" w:hAnsi="David" w:cs="David"/>
          <w:sz w:val="24"/>
          <w:szCs w:val="24"/>
          <w:rtl/>
        </w:rPr>
        <w:t>).</w:t>
      </w:r>
    </w:p>
    <w:p w:rsidR="00CD68E8" w:rsidRDefault="000004C7" w:rsidP="00D50C5B">
      <w:pPr>
        <w:pStyle w:val="ac"/>
        <w:spacing w:line="360" w:lineRule="auto"/>
        <w:ind w:left="567"/>
        <w:jc w:val="both"/>
        <w:rPr>
          <w:rFonts w:ascii="David" w:hAnsi="David" w:cs="David"/>
          <w:sz w:val="24"/>
          <w:szCs w:val="24"/>
          <w:rtl/>
        </w:rPr>
      </w:pPr>
      <w:r w:rsidRPr="00CD68E8">
        <w:rPr>
          <w:rFonts w:ascii="David" w:hAnsi="David" w:cs="David"/>
          <w:sz w:val="24"/>
          <w:szCs w:val="24"/>
          <w:rtl/>
        </w:rPr>
        <w:lastRenderedPageBreak/>
        <w:t>בסיכומיו טען ה</w:t>
      </w:r>
      <w:r w:rsidR="004666F2" w:rsidRPr="00CD68E8">
        <w:rPr>
          <w:rFonts w:ascii="David" w:hAnsi="David" w:cs="David"/>
          <w:sz w:val="24"/>
          <w:szCs w:val="24"/>
          <w:rtl/>
        </w:rPr>
        <w:t>איש</w:t>
      </w:r>
      <w:r w:rsidRPr="00CD68E8">
        <w:rPr>
          <w:rFonts w:ascii="David" w:hAnsi="David" w:cs="David"/>
          <w:sz w:val="24"/>
          <w:szCs w:val="24"/>
          <w:rtl/>
        </w:rPr>
        <w:t xml:space="preserve"> כי לא </w:t>
      </w:r>
      <w:r w:rsidR="001C3300" w:rsidRPr="00CD68E8">
        <w:rPr>
          <w:rFonts w:ascii="David" w:hAnsi="David" w:cs="David" w:hint="cs"/>
          <w:sz w:val="24"/>
          <w:szCs w:val="24"/>
          <w:rtl/>
        </w:rPr>
        <w:t xml:space="preserve">הייתה </w:t>
      </w:r>
      <w:r w:rsidRPr="00CD68E8">
        <w:rPr>
          <w:rFonts w:ascii="David" w:hAnsi="David" w:cs="David"/>
          <w:sz w:val="24"/>
          <w:szCs w:val="24"/>
          <w:rtl/>
        </w:rPr>
        <w:t>פגישה בין סוכנות תמוז ל</w:t>
      </w:r>
      <w:r w:rsidR="004666F2" w:rsidRPr="00CD68E8">
        <w:rPr>
          <w:rFonts w:ascii="David" w:hAnsi="David" w:cs="David"/>
          <w:sz w:val="24"/>
          <w:szCs w:val="24"/>
          <w:rtl/>
        </w:rPr>
        <w:t>אשה</w:t>
      </w:r>
      <w:r w:rsidRPr="00CD68E8">
        <w:rPr>
          <w:rFonts w:ascii="David" w:hAnsi="David" w:cs="David"/>
          <w:sz w:val="24"/>
          <w:szCs w:val="24"/>
          <w:rtl/>
        </w:rPr>
        <w:t xml:space="preserve"> בה היא מוצגת כאם המיועדת וכי מדובר בהמצאה השקולה </w:t>
      </w:r>
      <w:r w:rsidRPr="00CD68E8">
        <w:rPr>
          <w:rFonts w:ascii="David" w:hAnsi="David" w:cs="David"/>
          <w:b/>
          <w:bCs/>
          <w:sz w:val="24"/>
          <w:szCs w:val="24"/>
          <w:rtl/>
        </w:rPr>
        <w:t>"לסיפורי אלף לילה ולילה</w:t>
      </w:r>
      <w:r w:rsidR="001C3300" w:rsidRPr="00CD68E8">
        <w:rPr>
          <w:rFonts w:ascii="David" w:hAnsi="David" w:cs="David" w:hint="cs"/>
          <w:b/>
          <w:bCs/>
          <w:sz w:val="24"/>
          <w:szCs w:val="24"/>
          <w:rtl/>
        </w:rPr>
        <w:t>"</w:t>
      </w:r>
      <w:r w:rsidRPr="00CD68E8">
        <w:rPr>
          <w:rFonts w:ascii="David" w:hAnsi="David" w:cs="David"/>
          <w:sz w:val="24"/>
          <w:szCs w:val="24"/>
          <w:rtl/>
        </w:rPr>
        <w:t xml:space="preserve"> (ס' 18 לסיכומים). בהמשך סיכומיו טוען ה</w:t>
      </w:r>
      <w:r w:rsidR="004666F2" w:rsidRPr="00CD68E8">
        <w:rPr>
          <w:rFonts w:ascii="David" w:hAnsi="David" w:cs="David"/>
          <w:sz w:val="24"/>
          <w:szCs w:val="24"/>
          <w:rtl/>
        </w:rPr>
        <w:t>איש</w:t>
      </w:r>
      <w:r w:rsidRPr="00CD68E8">
        <w:rPr>
          <w:rFonts w:ascii="David" w:hAnsi="David" w:cs="David"/>
          <w:sz w:val="24"/>
          <w:szCs w:val="24"/>
          <w:rtl/>
        </w:rPr>
        <w:t xml:space="preserve"> כי ה</w:t>
      </w:r>
      <w:r w:rsidR="004666F2" w:rsidRPr="00CD68E8">
        <w:rPr>
          <w:rFonts w:ascii="David" w:hAnsi="David" w:cs="David"/>
          <w:sz w:val="24"/>
          <w:szCs w:val="24"/>
          <w:rtl/>
        </w:rPr>
        <w:t>אשה</w:t>
      </w:r>
      <w:r w:rsidRPr="00CD68E8">
        <w:rPr>
          <w:rFonts w:ascii="David" w:hAnsi="David" w:cs="David"/>
          <w:sz w:val="24"/>
          <w:szCs w:val="24"/>
          <w:rtl/>
        </w:rPr>
        <w:t xml:space="preserve"> בעצמה מודה כי הוא עשה את כל תהליך הפונדקאות לבד (</w:t>
      </w:r>
      <w:r w:rsidR="004F351B" w:rsidRPr="00CD68E8">
        <w:rPr>
          <w:rFonts w:ascii="David" w:hAnsi="David" w:cs="David" w:hint="cs"/>
          <w:sz w:val="24"/>
          <w:szCs w:val="24"/>
          <w:rtl/>
        </w:rPr>
        <w:t xml:space="preserve">ר' </w:t>
      </w:r>
      <w:r w:rsidRPr="00CD68E8">
        <w:rPr>
          <w:rFonts w:ascii="David" w:hAnsi="David" w:cs="David"/>
          <w:sz w:val="24"/>
          <w:szCs w:val="24"/>
          <w:rtl/>
        </w:rPr>
        <w:t>ס' 21 לסיכומים)</w:t>
      </w:r>
      <w:r w:rsidR="00CD68E8">
        <w:rPr>
          <w:rFonts w:ascii="David" w:hAnsi="David" w:cs="David" w:hint="cs"/>
          <w:sz w:val="24"/>
          <w:szCs w:val="24"/>
          <w:rtl/>
        </w:rPr>
        <w:t>.</w:t>
      </w:r>
    </w:p>
    <w:p w:rsidR="00D50C5B" w:rsidRPr="00D50C5B" w:rsidRDefault="00D50C5B" w:rsidP="00D50C5B">
      <w:pPr>
        <w:pStyle w:val="ac"/>
        <w:spacing w:line="360" w:lineRule="auto"/>
        <w:ind w:left="567"/>
        <w:jc w:val="both"/>
        <w:rPr>
          <w:rFonts w:ascii="David" w:hAnsi="David" w:cs="David"/>
          <w:sz w:val="16"/>
          <w:szCs w:val="16"/>
          <w:rtl/>
        </w:rPr>
      </w:pPr>
    </w:p>
    <w:p w:rsidR="000004C7" w:rsidRDefault="00CD68E8" w:rsidP="00CD68E8">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כ</w:t>
      </w:r>
      <w:r w:rsidR="000004C7" w:rsidRPr="00CD68E8">
        <w:rPr>
          <w:rFonts w:ascii="David" w:hAnsi="David" w:cs="David"/>
          <w:sz w:val="24"/>
          <w:szCs w:val="24"/>
          <w:rtl/>
        </w:rPr>
        <w:t>אשר נשאל</w:t>
      </w:r>
      <w:r w:rsidR="001C3300" w:rsidRPr="00CD68E8">
        <w:rPr>
          <w:rFonts w:ascii="David" w:hAnsi="David" w:cs="David" w:hint="cs"/>
          <w:sz w:val="24"/>
          <w:szCs w:val="24"/>
          <w:rtl/>
        </w:rPr>
        <w:t>ה</w:t>
      </w:r>
      <w:r w:rsidR="000004C7" w:rsidRPr="00CD68E8">
        <w:rPr>
          <w:rFonts w:ascii="David" w:hAnsi="David" w:cs="David"/>
          <w:sz w:val="24"/>
          <w:szCs w:val="24"/>
          <w:rtl/>
        </w:rPr>
        <w:t xml:space="preserve"> ה</w:t>
      </w:r>
      <w:r w:rsidR="004666F2" w:rsidRPr="00CD68E8">
        <w:rPr>
          <w:rFonts w:ascii="David" w:hAnsi="David" w:cs="David"/>
          <w:sz w:val="24"/>
          <w:szCs w:val="24"/>
          <w:rtl/>
        </w:rPr>
        <w:t>אשה</w:t>
      </w:r>
      <w:r w:rsidR="000004C7" w:rsidRPr="00CD68E8">
        <w:rPr>
          <w:rFonts w:ascii="David" w:hAnsi="David" w:cs="David"/>
          <w:sz w:val="24"/>
          <w:szCs w:val="24"/>
          <w:rtl/>
        </w:rPr>
        <w:t xml:space="preserve"> מד</w:t>
      </w:r>
      <w:r w:rsidR="001C3300" w:rsidRPr="00CD68E8">
        <w:rPr>
          <w:rFonts w:ascii="David" w:hAnsi="David" w:cs="David" w:hint="cs"/>
          <w:sz w:val="24"/>
          <w:szCs w:val="24"/>
          <w:rtl/>
        </w:rPr>
        <w:t>ו</w:t>
      </w:r>
      <w:r w:rsidR="000004C7" w:rsidRPr="00CD68E8">
        <w:rPr>
          <w:rFonts w:ascii="David" w:hAnsi="David" w:cs="David"/>
          <w:sz w:val="24"/>
          <w:szCs w:val="24"/>
          <w:rtl/>
        </w:rPr>
        <w:t>ע ניסתה לעבור הפריות בעצמה אבל לא לקחה חלק בהליך הפרוצד</w:t>
      </w:r>
      <w:r w:rsidR="001C3300" w:rsidRPr="00CD68E8">
        <w:rPr>
          <w:rFonts w:ascii="David" w:hAnsi="David" w:cs="David" w:hint="cs"/>
          <w:sz w:val="24"/>
          <w:szCs w:val="24"/>
          <w:rtl/>
        </w:rPr>
        <w:t>ו</w:t>
      </w:r>
      <w:r w:rsidR="000004C7" w:rsidRPr="00CD68E8">
        <w:rPr>
          <w:rFonts w:ascii="David" w:hAnsi="David" w:cs="David"/>
          <w:sz w:val="24"/>
          <w:szCs w:val="24"/>
          <w:rtl/>
        </w:rPr>
        <w:t>רלי מול חברת תמוז</w:t>
      </w:r>
      <w:r w:rsidR="001C3300" w:rsidRPr="00CD68E8">
        <w:rPr>
          <w:rFonts w:ascii="David" w:hAnsi="David" w:cs="David" w:hint="cs"/>
          <w:sz w:val="24"/>
          <w:szCs w:val="24"/>
          <w:rtl/>
        </w:rPr>
        <w:t>, השיבה</w:t>
      </w:r>
      <w:r w:rsidR="000004C7" w:rsidRPr="00CD68E8">
        <w:rPr>
          <w:rFonts w:ascii="David" w:hAnsi="David" w:cs="David"/>
          <w:sz w:val="24"/>
          <w:szCs w:val="24"/>
          <w:rtl/>
        </w:rPr>
        <w:t xml:space="preserve">: </w:t>
      </w:r>
      <w:r w:rsidR="000004C7" w:rsidRPr="00CD68E8">
        <w:rPr>
          <w:rFonts w:ascii="David" w:hAnsi="David" w:cs="David"/>
          <w:b/>
          <w:bCs/>
          <w:sz w:val="24"/>
          <w:szCs w:val="24"/>
          <w:rtl/>
        </w:rPr>
        <w:t>"הוא לא רצה, הוא רצה לעשות לבד, הוא גם מציין את זה כל דף שני, "את זה עשיתי לבד", תראי, הוא יצר ריבים נוראים בבית, אני רציתי שנחייה ביחד, הוא לדעתי רק רצה להשתמש בי לשלב א' ולדאוג להעיף אותי בשלב, שאני אקום ואגרש אותו או ניפרד והוא ייקח את הילדים והם יהיו אצלו אבל להתחלה הוא היה צריך אותי</w:t>
      </w:r>
      <w:r w:rsidR="000004C7" w:rsidRPr="00CD68E8">
        <w:rPr>
          <w:rFonts w:ascii="David" w:hAnsi="David" w:cs="David"/>
          <w:sz w:val="24"/>
          <w:szCs w:val="24"/>
          <w:rtl/>
        </w:rPr>
        <w:t>,</w:t>
      </w:r>
      <w:r w:rsidR="000004C7" w:rsidRPr="00CD68E8">
        <w:rPr>
          <w:rFonts w:ascii="David" w:hAnsi="David" w:cs="David"/>
          <w:b/>
          <w:bCs/>
          <w:sz w:val="24"/>
          <w:szCs w:val="24"/>
          <w:rtl/>
        </w:rPr>
        <w:t xml:space="preserve"> הוא היה צריך אותי כי דורון דרש, הוא היה צריך אותי כי בשביל </w:t>
      </w:r>
      <w:r w:rsidR="00D50C5B">
        <w:rPr>
          <w:rFonts w:ascii="David" w:hAnsi="David" w:cs="David"/>
          <w:b/>
          <w:bCs/>
          <w:sz w:val="24"/>
          <w:szCs w:val="24"/>
          <w:rtl/>
        </w:rPr>
        <w:t>הקטינה</w:t>
      </w:r>
      <w:r w:rsidR="000004C7" w:rsidRPr="00CD68E8">
        <w:rPr>
          <w:rFonts w:ascii="David" w:hAnsi="David" w:cs="David"/>
          <w:b/>
          <w:bCs/>
          <w:sz w:val="24"/>
          <w:szCs w:val="24"/>
          <w:rtl/>
        </w:rPr>
        <w:t xml:space="preserve"> דרשו ממנו, הוא היה צריך אותי כי הוא לא הצליח להתמודד איתם"</w:t>
      </w:r>
      <w:r w:rsidR="000004C7" w:rsidRPr="00CD68E8">
        <w:rPr>
          <w:rFonts w:ascii="David" w:hAnsi="David" w:cs="David"/>
          <w:sz w:val="24"/>
          <w:szCs w:val="24"/>
          <w:rtl/>
        </w:rPr>
        <w:t xml:space="preserve"> (עמ'</w:t>
      </w:r>
      <w:r w:rsidR="001C3300" w:rsidRPr="00CD68E8">
        <w:rPr>
          <w:rFonts w:ascii="David" w:hAnsi="David" w:cs="David" w:hint="cs"/>
          <w:sz w:val="24"/>
          <w:szCs w:val="24"/>
          <w:rtl/>
        </w:rPr>
        <w:t xml:space="preserve"> </w:t>
      </w:r>
      <w:r w:rsidR="000004C7" w:rsidRPr="00CD68E8">
        <w:rPr>
          <w:rFonts w:ascii="David" w:hAnsi="David" w:cs="David"/>
          <w:sz w:val="24"/>
          <w:szCs w:val="24"/>
          <w:rtl/>
        </w:rPr>
        <w:t>19, שורה 9</w:t>
      </w:r>
      <w:r w:rsidR="00EC68C1" w:rsidRPr="00CD68E8">
        <w:rPr>
          <w:rFonts w:ascii="David" w:hAnsi="David" w:cs="David" w:hint="cs"/>
          <w:sz w:val="24"/>
          <w:szCs w:val="24"/>
          <w:rtl/>
        </w:rPr>
        <w:t xml:space="preserve"> ואילך</w:t>
      </w:r>
      <w:r w:rsidR="000004C7" w:rsidRPr="00CD68E8">
        <w:rPr>
          <w:rFonts w:ascii="David" w:hAnsi="David" w:cs="David"/>
          <w:sz w:val="24"/>
          <w:szCs w:val="24"/>
          <w:rtl/>
        </w:rPr>
        <w:t xml:space="preserve">). </w:t>
      </w:r>
    </w:p>
    <w:p w:rsidR="005A0256" w:rsidRPr="00D50C5B" w:rsidRDefault="005A0256" w:rsidP="005A0256">
      <w:pPr>
        <w:pStyle w:val="ac"/>
        <w:spacing w:line="360" w:lineRule="auto"/>
        <w:ind w:left="567"/>
        <w:jc w:val="both"/>
        <w:rPr>
          <w:rFonts w:ascii="David" w:hAnsi="David" w:cs="David"/>
          <w:sz w:val="16"/>
          <w:szCs w:val="16"/>
        </w:rPr>
      </w:pPr>
    </w:p>
    <w:p w:rsidR="004F351B" w:rsidRPr="00CD68E8" w:rsidRDefault="00CD68E8" w:rsidP="00CD68E8">
      <w:pPr>
        <w:pStyle w:val="ac"/>
        <w:numPr>
          <w:ilvl w:val="0"/>
          <w:numId w:val="1"/>
        </w:numPr>
        <w:spacing w:line="360" w:lineRule="auto"/>
        <w:ind w:left="567" w:hanging="567"/>
        <w:jc w:val="both"/>
        <w:rPr>
          <w:rFonts w:ascii="David" w:hAnsi="David" w:cs="David"/>
          <w:sz w:val="24"/>
          <w:szCs w:val="24"/>
        </w:rPr>
      </w:pPr>
      <w:r w:rsidRPr="00CD68E8">
        <w:rPr>
          <w:rFonts w:ascii="David" w:hAnsi="David" w:cs="David" w:hint="cs"/>
          <w:sz w:val="24"/>
          <w:szCs w:val="24"/>
          <w:rtl/>
        </w:rPr>
        <w:t xml:space="preserve">אמנם, </w:t>
      </w:r>
      <w:r w:rsidR="000004C7" w:rsidRPr="00CD68E8">
        <w:rPr>
          <w:rFonts w:ascii="David" w:hAnsi="David" w:cs="David"/>
          <w:sz w:val="24"/>
          <w:szCs w:val="24"/>
          <w:rtl/>
        </w:rPr>
        <w:t>הצדדים לא חתמו על הסכם הורות משותפת ורק ה</w:t>
      </w:r>
      <w:r w:rsidR="004666F2" w:rsidRPr="00CD68E8">
        <w:rPr>
          <w:rFonts w:ascii="David" w:hAnsi="David" w:cs="David"/>
          <w:sz w:val="24"/>
          <w:szCs w:val="24"/>
          <w:rtl/>
        </w:rPr>
        <w:t>איש</w:t>
      </w:r>
      <w:r w:rsidR="000004C7" w:rsidRPr="00CD68E8">
        <w:rPr>
          <w:rFonts w:ascii="David" w:hAnsi="David" w:cs="David"/>
          <w:sz w:val="24"/>
          <w:szCs w:val="24"/>
          <w:rtl/>
        </w:rPr>
        <w:t xml:space="preserve"> בעצמו היה חתום מול חברת תמוז</w:t>
      </w:r>
      <w:r w:rsidRPr="00CD68E8">
        <w:rPr>
          <w:rFonts w:ascii="David" w:hAnsi="David" w:cs="David" w:hint="cs"/>
          <w:sz w:val="24"/>
          <w:szCs w:val="24"/>
          <w:rtl/>
        </w:rPr>
        <w:t>,</w:t>
      </w:r>
      <w:r w:rsidR="000004C7" w:rsidRPr="00CD68E8">
        <w:rPr>
          <w:rFonts w:ascii="David" w:hAnsi="David" w:cs="David"/>
          <w:sz w:val="24"/>
          <w:szCs w:val="24"/>
          <w:rtl/>
        </w:rPr>
        <w:t xml:space="preserve"> אך הצדדים כן חתמו על נספח לחוזה הפונדקאות שם נכתב כי ה</w:t>
      </w:r>
      <w:r w:rsidR="004666F2" w:rsidRPr="00CD68E8">
        <w:rPr>
          <w:rFonts w:ascii="David" w:hAnsi="David" w:cs="David"/>
          <w:sz w:val="24"/>
          <w:szCs w:val="24"/>
          <w:rtl/>
        </w:rPr>
        <w:t>אשה</w:t>
      </w:r>
      <w:r w:rsidR="000004C7" w:rsidRPr="00CD68E8">
        <w:rPr>
          <w:rFonts w:ascii="David" w:hAnsi="David" w:cs="David"/>
          <w:sz w:val="24"/>
          <w:szCs w:val="24"/>
          <w:rtl/>
        </w:rPr>
        <w:t xml:space="preserve"> היא בת הזוג של ה</w:t>
      </w:r>
      <w:r w:rsidR="004666F2" w:rsidRPr="00CD68E8">
        <w:rPr>
          <w:rFonts w:ascii="David" w:hAnsi="David" w:cs="David"/>
          <w:sz w:val="24"/>
          <w:szCs w:val="24"/>
          <w:rtl/>
        </w:rPr>
        <w:t>איש</w:t>
      </w:r>
      <w:r w:rsidR="000004C7" w:rsidRPr="00CD68E8">
        <w:rPr>
          <w:rFonts w:ascii="David" w:hAnsi="David" w:cs="David"/>
          <w:sz w:val="24"/>
          <w:szCs w:val="24"/>
          <w:rtl/>
        </w:rPr>
        <w:t xml:space="preserve"> וכי היא תמלא תפקידו במידה והוא לא יוכל</w:t>
      </w:r>
      <w:r w:rsidR="001C3300" w:rsidRPr="00CD68E8">
        <w:rPr>
          <w:rFonts w:ascii="David" w:hAnsi="David" w:cs="David" w:hint="cs"/>
          <w:sz w:val="24"/>
          <w:szCs w:val="24"/>
          <w:rtl/>
        </w:rPr>
        <w:t xml:space="preserve"> לקבל את הילדים</w:t>
      </w:r>
      <w:r w:rsidR="000004C7" w:rsidRPr="00CD68E8">
        <w:rPr>
          <w:rFonts w:ascii="David" w:hAnsi="David" w:cs="David"/>
          <w:sz w:val="24"/>
          <w:szCs w:val="24"/>
          <w:rtl/>
        </w:rPr>
        <w:t xml:space="preserve">, קרי אפוטרופוסית </w:t>
      </w:r>
      <w:r w:rsidR="001C3300" w:rsidRPr="00CD68E8">
        <w:rPr>
          <w:rFonts w:ascii="David" w:hAnsi="David" w:cs="David" w:hint="cs"/>
          <w:sz w:val="24"/>
          <w:szCs w:val="24"/>
          <w:rtl/>
        </w:rPr>
        <w:t xml:space="preserve">בפועל </w:t>
      </w:r>
      <w:r w:rsidR="000004C7" w:rsidRPr="00CD68E8">
        <w:rPr>
          <w:rFonts w:ascii="David" w:hAnsi="David" w:cs="David"/>
          <w:sz w:val="24"/>
          <w:szCs w:val="24"/>
          <w:rtl/>
        </w:rPr>
        <w:t>לילדים (</w:t>
      </w:r>
      <w:r w:rsidR="001C3300" w:rsidRPr="00CD68E8">
        <w:rPr>
          <w:rFonts w:ascii="David" w:hAnsi="David" w:cs="David" w:hint="cs"/>
          <w:sz w:val="24"/>
          <w:szCs w:val="24"/>
          <w:rtl/>
        </w:rPr>
        <w:t xml:space="preserve">ר' </w:t>
      </w:r>
      <w:r w:rsidR="000004C7" w:rsidRPr="00CD68E8">
        <w:rPr>
          <w:rFonts w:ascii="David" w:hAnsi="David" w:cs="David"/>
          <w:sz w:val="24"/>
          <w:szCs w:val="24"/>
          <w:rtl/>
        </w:rPr>
        <w:t>נספח א</w:t>
      </w:r>
      <w:r w:rsidR="001C3300" w:rsidRPr="00CD68E8">
        <w:rPr>
          <w:rFonts w:ascii="David" w:hAnsi="David" w:cs="David" w:hint="cs"/>
          <w:sz w:val="24"/>
          <w:szCs w:val="24"/>
          <w:rtl/>
        </w:rPr>
        <w:t>'</w:t>
      </w:r>
      <w:r w:rsidR="000004C7" w:rsidRPr="00CD68E8">
        <w:rPr>
          <w:rFonts w:ascii="David" w:hAnsi="David" w:cs="David"/>
          <w:sz w:val="24"/>
          <w:szCs w:val="24"/>
          <w:rtl/>
        </w:rPr>
        <w:t xml:space="preserve"> </w:t>
      </w:r>
      <w:r w:rsidR="001C3300" w:rsidRPr="00CD68E8">
        <w:rPr>
          <w:rFonts w:ascii="David" w:hAnsi="David" w:cs="David" w:hint="cs"/>
          <w:sz w:val="24"/>
          <w:szCs w:val="24"/>
          <w:rtl/>
        </w:rPr>
        <w:t xml:space="preserve">לכתב </w:t>
      </w:r>
      <w:r w:rsidR="000004C7" w:rsidRPr="00CD68E8">
        <w:rPr>
          <w:rFonts w:ascii="David" w:hAnsi="David" w:cs="David"/>
          <w:sz w:val="24"/>
          <w:szCs w:val="24"/>
          <w:rtl/>
        </w:rPr>
        <w:t>התביעה).</w:t>
      </w:r>
    </w:p>
    <w:p w:rsidR="004F351B" w:rsidRPr="005A0256" w:rsidRDefault="004F351B" w:rsidP="004F351B">
      <w:pPr>
        <w:pStyle w:val="ac"/>
        <w:rPr>
          <w:rFonts w:ascii="David" w:hAnsi="David" w:cs="David"/>
          <w:sz w:val="16"/>
          <w:szCs w:val="16"/>
          <w:rtl/>
        </w:rPr>
      </w:pPr>
    </w:p>
    <w:p w:rsidR="000004C7" w:rsidRDefault="000004C7" w:rsidP="00510425">
      <w:pPr>
        <w:pStyle w:val="ac"/>
        <w:numPr>
          <w:ilvl w:val="0"/>
          <w:numId w:val="1"/>
        </w:numPr>
        <w:spacing w:line="360" w:lineRule="auto"/>
        <w:ind w:left="567" w:hanging="567"/>
        <w:jc w:val="both"/>
        <w:rPr>
          <w:rFonts w:ascii="David" w:hAnsi="David" w:cs="David"/>
          <w:sz w:val="24"/>
          <w:szCs w:val="24"/>
        </w:rPr>
      </w:pPr>
      <w:r w:rsidRPr="001C3300">
        <w:rPr>
          <w:rFonts w:ascii="David" w:hAnsi="David" w:cs="David"/>
          <w:sz w:val="24"/>
          <w:szCs w:val="24"/>
          <w:rtl/>
        </w:rPr>
        <w:t>ה</w:t>
      </w:r>
      <w:r w:rsidR="004666F2">
        <w:rPr>
          <w:rFonts w:ascii="David" w:hAnsi="David" w:cs="David"/>
          <w:sz w:val="24"/>
          <w:szCs w:val="24"/>
          <w:rtl/>
        </w:rPr>
        <w:t>איש</w:t>
      </w:r>
      <w:r w:rsidRPr="001C3300">
        <w:rPr>
          <w:rFonts w:ascii="David" w:hAnsi="David" w:cs="David"/>
          <w:sz w:val="24"/>
          <w:szCs w:val="24"/>
          <w:rtl/>
        </w:rPr>
        <w:t xml:space="preserve"> טען כי החוזה מול חברת תמוז מדבר בעד עצמו שם כתוב כי הוא ההורה המיועד היחיד, כאשר נשאלה ה</w:t>
      </w:r>
      <w:r w:rsidR="004666F2">
        <w:rPr>
          <w:rFonts w:ascii="David" w:hAnsi="David" w:cs="David"/>
          <w:sz w:val="24"/>
          <w:szCs w:val="24"/>
          <w:rtl/>
        </w:rPr>
        <w:t>אשה</w:t>
      </w:r>
      <w:r w:rsidRPr="001C3300">
        <w:rPr>
          <w:rFonts w:ascii="David" w:hAnsi="David" w:cs="David"/>
          <w:sz w:val="24"/>
          <w:szCs w:val="24"/>
          <w:rtl/>
        </w:rPr>
        <w:t xml:space="preserve"> מדוע הסכימה לכך ענתה: </w:t>
      </w:r>
      <w:r w:rsidRPr="0091520F">
        <w:rPr>
          <w:rFonts w:ascii="David" w:hAnsi="David" w:cs="David"/>
          <w:b/>
          <w:bCs/>
          <w:sz w:val="24"/>
          <w:szCs w:val="24"/>
          <w:rtl/>
        </w:rPr>
        <w:t xml:space="preserve">"זאת אני, אני רציתי להיות עם </w:t>
      </w:r>
      <w:r w:rsidR="00510425">
        <w:rPr>
          <w:rFonts w:ascii="David" w:hAnsi="David" w:cs="David" w:hint="cs"/>
          <w:b/>
          <w:bCs/>
          <w:sz w:val="24"/>
          <w:szCs w:val="24"/>
          <w:rtl/>
        </w:rPr>
        <w:t>האיש</w:t>
      </w:r>
      <w:r w:rsidRPr="0091520F">
        <w:rPr>
          <w:rFonts w:ascii="David" w:hAnsi="David" w:cs="David"/>
          <w:b/>
          <w:bCs/>
          <w:sz w:val="24"/>
          <w:szCs w:val="24"/>
          <w:rtl/>
        </w:rPr>
        <w:t xml:space="preserve">, </w:t>
      </w:r>
      <w:r w:rsidR="00510425">
        <w:rPr>
          <w:rFonts w:ascii="David" w:hAnsi="David" w:cs="David" w:hint="cs"/>
          <w:b/>
          <w:bCs/>
          <w:sz w:val="24"/>
          <w:szCs w:val="24"/>
          <w:rtl/>
        </w:rPr>
        <w:t>האיש</w:t>
      </w:r>
      <w:r w:rsidRPr="0091520F">
        <w:rPr>
          <w:rFonts w:ascii="David" w:hAnsi="David" w:cs="David"/>
          <w:b/>
          <w:bCs/>
          <w:sz w:val="24"/>
          <w:szCs w:val="24"/>
          <w:rtl/>
        </w:rPr>
        <w:t xml:space="preserve"> רוצה ילדים אני אעזור לו לעשות ילדים, אם זה השיגעון שלו אז שיכתוב את זה ובלבד שנמשיך להיות ביחד ויקדם תהליך ואני אמרתי לו לא פעם, תראה אם אתה כל כך מפחד מבית משפט אז לא נלך לבית משפט. הוא מפחד שכאילו יכירו בי כאם, כל כך לא רוצה את זה, אז אני יכולה לגדל את הילדים ביחד גם בלי גושפנקא של בית משפט. אני יכולה להיות להם לאם גם בלי אישורים של שופט"</w:t>
      </w:r>
      <w:r w:rsidRPr="001C3300">
        <w:rPr>
          <w:rFonts w:ascii="David" w:hAnsi="David" w:cs="David"/>
          <w:sz w:val="24"/>
          <w:szCs w:val="24"/>
          <w:rtl/>
        </w:rPr>
        <w:t xml:space="preserve"> (</w:t>
      </w:r>
      <w:r w:rsidR="0091520F">
        <w:rPr>
          <w:rFonts w:ascii="David" w:hAnsi="David" w:cs="David" w:hint="cs"/>
          <w:sz w:val="24"/>
          <w:szCs w:val="24"/>
          <w:rtl/>
        </w:rPr>
        <w:t xml:space="preserve">ר' </w:t>
      </w:r>
      <w:r w:rsidRPr="001C3300">
        <w:rPr>
          <w:rFonts w:ascii="David" w:hAnsi="David" w:cs="David"/>
          <w:sz w:val="24"/>
          <w:szCs w:val="24"/>
          <w:rtl/>
        </w:rPr>
        <w:t>עמ' 20</w:t>
      </w:r>
      <w:r w:rsidR="0091520F">
        <w:rPr>
          <w:rFonts w:ascii="David" w:hAnsi="David" w:cs="David" w:hint="cs"/>
          <w:sz w:val="24"/>
          <w:szCs w:val="24"/>
          <w:rtl/>
        </w:rPr>
        <w:t>,</w:t>
      </w:r>
      <w:r w:rsidRPr="001C3300">
        <w:rPr>
          <w:rFonts w:ascii="David" w:hAnsi="David" w:cs="David"/>
          <w:sz w:val="24"/>
          <w:szCs w:val="24"/>
          <w:rtl/>
        </w:rPr>
        <w:t xml:space="preserve"> ש</w:t>
      </w:r>
      <w:r w:rsidR="0091520F">
        <w:rPr>
          <w:rFonts w:ascii="David" w:hAnsi="David" w:cs="David" w:hint="cs"/>
          <w:sz w:val="24"/>
          <w:szCs w:val="24"/>
          <w:rtl/>
        </w:rPr>
        <w:t>'</w:t>
      </w:r>
      <w:r w:rsidRPr="001C3300">
        <w:rPr>
          <w:rFonts w:ascii="David" w:hAnsi="David" w:cs="David"/>
          <w:sz w:val="24"/>
          <w:szCs w:val="24"/>
          <w:rtl/>
        </w:rPr>
        <w:t xml:space="preserve"> 34</w:t>
      </w:r>
      <w:r w:rsidR="0091520F">
        <w:rPr>
          <w:rFonts w:ascii="David" w:hAnsi="David" w:cs="David" w:hint="cs"/>
          <w:sz w:val="24"/>
          <w:szCs w:val="24"/>
          <w:rtl/>
        </w:rPr>
        <w:t xml:space="preserve"> ואילך</w:t>
      </w:r>
      <w:r w:rsidRPr="001C3300">
        <w:rPr>
          <w:rFonts w:ascii="David" w:hAnsi="David" w:cs="David"/>
          <w:sz w:val="24"/>
          <w:szCs w:val="24"/>
          <w:rtl/>
        </w:rPr>
        <w:t>).</w:t>
      </w:r>
    </w:p>
    <w:p w:rsidR="005A0256" w:rsidRPr="00D50C5B" w:rsidRDefault="005A0256" w:rsidP="005A0256">
      <w:pPr>
        <w:pStyle w:val="ac"/>
        <w:rPr>
          <w:rFonts w:ascii="David" w:hAnsi="David" w:cs="David"/>
          <w:sz w:val="16"/>
          <w:szCs w:val="16"/>
          <w:rtl/>
        </w:rPr>
      </w:pPr>
    </w:p>
    <w:p w:rsidR="0091520F" w:rsidRPr="005A0256" w:rsidRDefault="0091520F" w:rsidP="005A0256">
      <w:pPr>
        <w:pStyle w:val="ac"/>
        <w:numPr>
          <w:ilvl w:val="0"/>
          <w:numId w:val="1"/>
        </w:numPr>
        <w:spacing w:line="360" w:lineRule="auto"/>
        <w:ind w:left="567" w:hanging="567"/>
        <w:jc w:val="both"/>
        <w:rPr>
          <w:rFonts w:ascii="David" w:hAnsi="David" w:cs="David"/>
          <w:sz w:val="24"/>
          <w:szCs w:val="24"/>
        </w:rPr>
      </w:pPr>
      <w:r w:rsidRPr="005A0256">
        <w:rPr>
          <w:rFonts w:ascii="David" w:hAnsi="David" w:cs="David" w:hint="cs"/>
          <w:sz w:val="24"/>
          <w:szCs w:val="24"/>
          <w:rtl/>
        </w:rPr>
        <w:t>לא אכחד כי עדותה של האשה מעוררת קשיים באשר לסוגיית הרצון המשותף להביא את הילדים לתא משפחתי אחד, ויחד עם זאת, בסופו של יום ולאחר שהסרתי את האבק מעדויות הצדדים</w:t>
      </w:r>
      <w:r w:rsidR="00EC68C1" w:rsidRPr="005A0256">
        <w:rPr>
          <w:rFonts w:ascii="David" w:hAnsi="David" w:cs="David" w:hint="cs"/>
          <w:sz w:val="24"/>
          <w:szCs w:val="24"/>
          <w:rtl/>
        </w:rPr>
        <w:t xml:space="preserve"> בהליך שבפני</w:t>
      </w:r>
      <w:r w:rsidRPr="005A0256">
        <w:rPr>
          <w:rFonts w:ascii="David" w:hAnsi="David" w:cs="David" w:hint="cs"/>
          <w:sz w:val="24"/>
          <w:szCs w:val="24"/>
          <w:rtl/>
        </w:rPr>
        <w:t>, בחרתי להשיב לשאלה זו בחיוב</w:t>
      </w:r>
      <w:r w:rsidR="00EC68C1" w:rsidRPr="005A0256">
        <w:rPr>
          <w:rFonts w:ascii="David" w:hAnsi="David" w:cs="David" w:hint="cs"/>
          <w:sz w:val="24"/>
          <w:szCs w:val="24"/>
          <w:rtl/>
        </w:rPr>
        <w:t>,</w:t>
      </w:r>
      <w:r w:rsidRPr="005A0256">
        <w:rPr>
          <w:rFonts w:ascii="David" w:hAnsi="David" w:cs="David" w:hint="cs"/>
          <w:sz w:val="24"/>
          <w:szCs w:val="24"/>
          <w:rtl/>
        </w:rPr>
        <w:t xml:space="preserve"> שכן ניכר כי רצונו העיקרי של האיש היה ליצור מצב בו יימנע מהאשה בבוא היום 'לבקש בעלות' על הילדים, להבדיל מכוונתם המשותפת להרות</w:t>
      </w:r>
      <w:r w:rsidR="00EC68C1" w:rsidRPr="005A0256">
        <w:rPr>
          <w:rFonts w:ascii="David" w:hAnsi="David" w:cs="David" w:hint="cs"/>
          <w:sz w:val="24"/>
          <w:szCs w:val="24"/>
          <w:rtl/>
        </w:rPr>
        <w:t xml:space="preserve">, </w:t>
      </w:r>
      <w:r w:rsidR="00EC68C1" w:rsidRPr="005A0256">
        <w:rPr>
          <w:rFonts w:ascii="David" w:hAnsi="David" w:cs="David" w:hint="cs"/>
          <w:sz w:val="24"/>
          <w:szCs w:val="24"/>
          <w:u w:val="double"/>
          <w:rtl/>
        </w:rPr>
        <w:t>בדיוק כפי שהצהירו שניהם בהליך הקודם</w:t>
      </w:r>
      <w:r w:rsidRPr="005A0256">
        <w:rPr>
          <w:rFonts w:ascii="David" w:hAnsi="David" w:cs="David" w:hint="cs"/>
          <w:sz w:val="24"/>
          <w:szCs w:val="24"/>
          <w:rtl/>
        </w:rPr>
        <w:t xml:space="preserve">. </w:t>
      </w:r>
      <w:r w:rsidR="00EC68C1" w:rsidRPr="005A0256">
        <w:rPr>
          <w:rFonts w:ascii="David" w:hAnsi="David" w:cs="David" w:hint="cs"/>
          <w:sz w:val="24"/>
          <w:szCs w:val="24"/>
          <w:rtl/>
        </w:rPr>
        <w:t>ל</w:t>
      </w:r>
      <w:r w:rsidRPr="005A0256">
        <w:rPr>
          <w:rFonts w:ascii="David" w:hAnsi="David" w:cs="David" w:hint="cs"/>
          <w:sz w:val="24"/>
          <w:szCs w:val="24"/>
          <w:rtl/>
        </w:rPr>
        <w:t>התרשמ</w:t>
      </w:r>
      <w:r w:rsidR="00EC68C1" w:rsidRPr="005A0256">
        <w:rPr>
          <w:rFonts w:ascii="David" w:hAnsi="David" w:cs="David" w:hint="cs"/>
          <w:sz w:val="24"/>
          <w:szCs w:val="24"/>
          <w:rtl/>
        </w:rPr>
        <w:t>ו</w:t>
      </w:r>
      <w:r w:rsidRPr="005A0256">
        <w:rPr>
          <w:rFonts w:ascii="David" w:hAnsi="David" w:cs="David" w:hint="cs"/>
          <w:sz w:val="24"/>
          <w:szCs w:val="24"/>
          <w:rtl/>
        </w:rPr>
        <w:t>תי</w:t>
      </w:r>
      <w:r w:rsidR="00EC68C1" w:rsidRPr="005A0256">
        <w:rPr>
          <w:rFonts w:ascii="David" w:hAnsi="David" w:cs="David" w:hint="cs"/>
          <w:sz w:val="24"/>
          <w:szCs w:val="24"/>
          <w:rtl/>
        </w:rPr>
        <w:t>,</w:t>
      </w:r>
      <w:r w:rsidRPr="005A0256">
        <w:rPr>
          <w:rFonts w:ascii="David" w:hAnsi="David" w:cs="David" w:hint="cs"/>
          <w:sz w:val="24"/>
          <w:szCs w:val="24"/>
          <w:rtl/>
        </w:rPr>
        <w:t xml:space="preserve"> הייתה כוונה משותפת להרות, כאשר בכל אותו הזמן דאג האיש למעין </w:t>
      </w:r>
      <w:r w:rsidR="00EC68C1" w:rsidRPr="005A0256">
        <w:rPr>
          <w:rFonts w:ascii="David" w:hAnsi="David" w:cs="David" w:hint="cs"/>
          <w:sz w:val="24"/>
          <w:szCs w:val="24"/>
          <w:rtl/>
        </w:rPr>
        <w:t>'</w:t>
      </w:r>
      <w:r w:rsidRPr="005A0256">
        <w:rPr>
          <w:rFonts w:ascii="David" w:hAnsi="David" w:cs="David" w:hint="cs"/>
          <w:sz w:val="24"/>
          <w:szCs w:val="24"/>
          <w:rtl/>
        </w:rPr>
        <w:t>פוליסת ביטוח</w:t>
      </w:r>
      <w:r w:rsidR="00EC68C1" w:rsidRPr="005A0256">
        <w:rPr>
          <w:rFonts w:ascii="David" w:hAnsi="David" w:cs="David" w:hint="cs"/>
          <w:sz w:val="24"/>
          <w:szCs w:val="24"/>
          <w:rtl/>
        </w:rPr>
        <w:t>'</w:t>
      </w:r>
      <w:r w:rsidRPr="005A0256">
        <w:rPr>
          <w:rFonts w:ascii="David" w:hAnsi="David" w:cs="David" w:hint="cs"/>
          <w:sz w:val="24"/>
          <w:szCs w:val="24"/>
          <w:rtl/>
        </w:rPr>
        <w:t xml:space="preserve"> שיוכל להציגה מאוחר יותר </w:t>
      </w:r>
      <w:r w:rsidR="004F351B" w:rsidRPr="005A0256">
        <w:rPr>
          <w:rFonts w:ascii="David" w:hAnsi="David" w:cs="David" w:hint="cs"/>
          <w:sz w:val="24"/>
          <w:szCs w:val="24"/>
          <w:rtl/>
        </w:rPr>
        <w:t xml:space="preserve">(וההליך שבפני הוא ראיה ברורה לכך) </w:t>
      </w:r>
      <w:r w:rsidRPr="005A0256">
        <w:rPr>
          <w:rFonts w:ascii="David" w:hAnsi="David" w:cs="David" w:hint="cs"/>
          <w:sz w:val="24"/>
          <w:szCs w:val="24"/>
          <w:rtl/>
        </w:rPr>
        <w:t xml:space="preserve">בדמות הותרת סימני </w:t>
      </w:r>
      <w:r w:rsidR="004F351B" w:rsidRPr="005A0256">
        <w:rPr>
          <w:rFonts w:ascii="David" w:hAnsi="David" w:cs="David" w:hint="cs"/>
          <w:sz w:val="24"/>
          <w:szCs w:val="24"/>
          <w:rtl/>
        </w:rPr>
        <w:t xml:space="preserve">שאלה וטשטוש </w:t>
      </w:r>
      <w:r w:rsidRPr="005A0256">
        <w:rPr>
          <w:rFonts w:ascii="David" w:hAnsi="David" w:cs="David" w:hint="cs"/>
          <w:sz w:val="24"/>
          <w:szCs w:val="24"/>
          <w:rtl/>
        </w:rPr>
        <w:t xml:space="preserve">עקבות לאותו רצון משותף. </w:t>
      </w:r>
    </w:p>
    <w:p w:rsidR="0091520F" w:rsidRDefault="0091520F"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Default="00D50C5B" w:rsidP="0091520F">
      <w:pPr>
        <w:pStyle w:val="ac"/>
        <w:rPr>
          <w:rFonts w:ascii="David" w:hAnsi="David" w:cs="David"/>
          <w:sz w:val="16"/>
          <w:szCs w:val="16"/>
          <w:rtl/>
        </w:rPr>
      </w:pPr>
    </w:p>
    <w:p w:rsidR="00D50C5B" w:rsidRPr="004F351B" w:rsidRDefault="00D50C5B" w:rsidP="0091520F">
      <w:pPr>
        <w:pStyle w:val="ac"/>
        <w:rPr>
          <w:rFonts w:ascii="David" w:hAnsi="David" w:cs="David"/>
          <w:sz w:val="16"/>
          <w:szCs w:val="16"/>
          <w:rtl/>
        </w:rPr>
      </w:pPr>
    </w:p>
    <w:p w:rsidR="005A0256" w:rsidRDefault="0091520F" w:rsidP="005A0256">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lastRenderedPageBreak/>
        <w:t xml:space="preserve">נזכיר כי </w:t>
      </w:r>
      <w:r w:rsidR="000004C7" w:rsidRPr="0091520F">
        <w:rPr>
          <w:rFonts w:ascii="David" w:hAnsi="David" w:cs="David"/>
          <w:sz w:val="24"/>
          <w:szCs w:val="24"/>
          <w:rtl/>
        </w:rPr>
        <w:t>מרגע ש</w:t>
      </w:r>
      <w:r w:rsidR="00D50C5B">
        <w:rPr>
          <w:rFonts w:ascii="David" w:hAnsi="David" w:cs="David" w:hint="cs"/>
          <w:sz w:val="24"/>
          <w:szCs w:val="24"/>
          <w:rtl/>
        </w:rPr>
        <w:t>הקטין</w:t>
      </w:r>
      <w:r>
        <w:rPr>
          <w:rFonts w:ascii="David" w:hAnsi="David" w:cs="David" w:hint="cs"/>
          <w:sz w:val="24"/>
          <w:szCs w:val="24"/>
          <w:rtl/>
        </w:rPr>
        <w:t xml:space="preserve"> </w:t>
      </w:r>
      <w:r w:rsidR="000004C7" w:rsidRPr="0091520F">
        <w:rPr>
          <w:rFonts w:ascii="David" w:hAnsi="David" w:cs="David"/>
          <w:sz w:val="24"/>
          <w:szCs w:val="24"/>
          <w:rtl/>
        </w:rPr>
        <w:t>נולד</w:t>
      </w:r>
      <w:r>
        <w:rPr>
          <w:rFonts w:ascii="David" w:hAnsi="David" w:cs="David" w:hint="cs"/>
          <w:sz w:val="24"/>
          <w:szCs w:val="24"/>
          <w:rtl/>
        </w:rPr>
        <w:t xml:space="preserve">, הצדדים </w:t>
      </w:r>
      <w:r w:rsidR="000004C7" w:rsidRPr="0091520F">
        <w:rPr>
          <w:rFonts w:ascii="David" w:hAnsi="David" w:cs="David"/>
          <w:sz w:val="24"/>
          <w:szCs w:val="24"/>
          <w:rtl/>
        </w:rPr>
        <w:t>עברו להתגורר יחד בביתה של ה</w:t>
      </w:r>
      <w:r w:rsidR="004666F2">
        <w:rPr>
          <w:rFonts w:ascii="David" w:hAnsi="David" w:cs="David"/>
          <w:sz w:val="24"/>
          <w:szCs w:val="24"/>
          <w:rtl/>
        </w:rPr>
        <w:t>אשה</w:t>
      </w:r>
      <w:r w:rsidR="000004C7" w:rsidRPr="0091520F">
        <w:rPr>
          <w:rFonts w:ascii="David" w:hAnsi="David" w:cs="David"/>
          <w:sz w:val="24"/>
          <w:szCs w:val="24"/>
          <w:rtl/>
        </w:rPr>
        <w:t xml:space="preserve"> במרכז הארץ וגידלו אותו יחד</w:t>
      </w:r>
      <w:r w:rsidR="005A0256">
        <w:rPr>
          <w:rFonts w:ascii="David" w:hAnsi="David" w:cs="David" w:hint="cs"/>
          <w:sz w:val="24"/>
          <w:szCs w:val="24"/>
          <w:rtl/>
        </w:rPr>
        <w:t>יו</w:t>
      </w:r>
      <w:r w:rsidR="000004C7" w:rsidRPr="0091520F">
        <w:rPr>
          <w:rFonts w:ascii="David" w:hAnsi="David" w:cs="David"/>
          <w:sz w:val="24"/>
          <w:szCs w:val="24"/>
          <w:rtl/>
        </w:rPr>
        <w:t>. ה</w:t>
      </w:r>
      <w:r w:rsidR="004666F2">
        <w:rPr>
          <w:rFonts w:ascii="David" w:hAnsi="David" w:cs="David"/>
          <w:sz w:val="24"/>
          <w:szCs w:val="24"/>
          <w:rtl/>
        </w:rPr>
        <w:t>איש</w:t>
      </w:r>
      <w:r w:rsidR="000004C7" w:rsidRPr="0091520F">
        <w:rPr>
          <w:rFonts w:ascii="David" w:hAnsi="David" w:cs="David"/>
          <w:sz w:val="24"/>
          <w:szCs w:val="24"/>
          <w:rtl/>
        </w:rPr>
        <w:t xml:space="preserve"> טוען בתוקף כי אין חשיבות למגורים יחד</w:t>
      </w:r>
      <w:r>
        <w:rPr>
          <w:rFonts w:ascii="David" w:hAnsi="David" w:cs="David" w:hint="cs"/>
          <w:sz w:val="24"/>
          <w:szCs w:val="24"/>
          <w:rtl/>
        </w:rPr>
        <w:t>יו</w:t>
      </w:r>
      <w:r w:rsidR="000004C7" w:rsidRPr="0091520F">
        <w:rPr>
          <w:rFonts w:ascii="David" w:hAnsi="David" w:cs="David"/>
          <w:sz w:val="24"/>
          <w:szCs w:val="24"/>
          <w:rtl/>
        </w:rPr>
        <w:t xml:space="preserve"> ולגידול המשותף וכי הוא היה אחראי בלעדי לגידול הקטינים בביתה של ה</w:t>
      </w:r>
      <w:r w:rsidR="004666F2">
        <w:rPr>
          <w:rFonts w:ascii="David" w:hAnsi="David" w:cs="David"/>
          <w:sz w:val="24"/>
          <w:szCs w:val="24"/>
          <w:rtl/>
        </w:rPr>
        <w:t>אשה</w:t>
      </w:r>
      <w:r w:rsidR="000004C7" w:rsidRPr="0091520F">
        <w:rPr>
          <w:rFonts w:ascii="David" w:hAnsi="David" w:cs="David"/>
          <w:sz w:val="24"/>
          <w:szCs w:val="24"/>
          <w:rtl/>
        </w:rPr>
        <w:t>. כאשר נשאל בחקירתו מה חשב שהתפקיד של ה</w:t>
      </w:r>
      <w:r w:rsidR="004666F2">
        <w:rPr>
          <w:rFonts w:ascii="David" w:hAnsi="David" w:cs="David"/>
          <w:sz w:val="24"/>
          <w:szCs w:val="24"/>
          <w:rtl/>
        </w:rPr>
        <w:t>אשה</w:t>
      </w:r>
      <w:r w:rsidR="000004C7" w:rsidRPr="0091520F">
        <w:rPr>
          <w:rFonts w:ascii="David" w:hAnsi="David" w:cs="David"/>
          <w:sz w:val="24"/>
          <w:szCs w:val="24"/>
          <w:rtl/>
        </w:rPr>
        <w:t xml:space="preserve"> בגידול הקטין ענה: </w:t>
      </w:r>
      <w:r w:rsidR="000004C7" w:rsidRPr="004560C8">
        <w:rPr>
          <w:rFonts w:ascii="David" w:hAnsi="David" w:cs="David"/>
          <w:b/>
          <w:bCs/>
          <w:sz w:val="24"/>
          <w:szCs w:val="24"/>
          <w:rtl/>
        </w:rPr>
        <w:t xml:space="preserve">"אני לא ראיתי בה אמא של הילדים אף פעם וגם לא ראיתי בה מישהי שמתאימה לגדל ילדים עם הזמן, ראיתי בה פחות ופחות מישהי שיכולה לגדל ילדים, אני ראיתי בה ידידה, אני שמחתי שהיא יכולה לשהות עם </w:t>
      </w:r>
      <w:r w:rsidR="00D50C5B">
        <w:rPr>
          <w:rFonts w:ascii="David" w:hAnsi="David" w:cs="David"/>
          <w:b/>
          <w:bCs/>
          <w:sz w:val="24"/>
          <w:szCs w:val="24"/>
          <w:rtl/>
        </w:rPr>
        <w:t>הקטין</w:t>
      </w:r>
      <w:r w:rsidR="000004C7" w:rsidRPr="004560C8">
        <w:rPr>
          <w:rFonts w:ascii="David" w:hAnsi="David" w:cs="David"/>
          <w:b/>
          <w:bCs/>
          <w:sz w:val="24"/>
          <w:szCs w:val="24"/>
          <w:rtl/>
        </w:rPr>
        <w:t xml:space="preserve"> פרק זמן מסוים כאשר אני בחו"ל, לא מעבר לזה. היה כמו שאמרתי ניסיון"</w:t>
      </w:r>
      <w:r w:rsidR="000004C7" w:rsidRPr="0091520F">
        <w:rPr>
          <w:rFonts w:ascii="David" w:hAnsi="David" w:cs="David"/>
          <w:sz w:val="24"/>
          <w:szCs w:val="24"/>
          <w:rtl/>
        </w:rPr>
        <w:t xml:space="preserve"> (</w:t>
      </w:r>
      <w:r w:rsidR="004F351B">
        <w:rPr>
          <w:rFonts w:ascii="David" w:hAnsi="David" w:cs="David" w:hint="cs"/>
          <w:sz w:val="24"/>
          <w:szCs w:val="24"/>
          <w:rtl/>
        </w:rPr>
        <w:t xml:space="preserve">ר' </w:t>
      </w:r>
      <w:r w:rsidR="000004C7" w:rsidRPr="0091520F">
        <w:rPr>
          <w:rFonts w:ascii="David" w:hAnsi="David" w:cs="David"/>
          <w:sz w:val="24"/>
          <w:szCs w:val="24"/>
          <w:rtl/>
        </w:rPr>
        <w:t>עמ' 41</w:t>
      </w:r>
      <w:r w:rsidR="004560C8">
        <w:rPr>
          <w:rFonts w:ascii="David" w:hAnsi="David" w:cs="David" w:hint="cs"/>
          <w:sz w:val="24"/>
          <w:szCs w:val="24"/>
          <w:rtl/>
        </w:rPr>
        <w:t>,</w:t>
      </w:r>
      <w:r w:rsidR="000004C7" w:rsidRPr="0091520F">
        <w:rPr>
          <w:rFonts w:ascii="David" w:hAnsi="David" w:cs="David"/>
          <w:sz w:val="24"/>
          <w:szCs w:val="24"/>
          <w:rtl/>
        </w:rPr>
        <w:t xml:space="preserve"> ש</w:t>
      </w:r>
      <w:r w:rsidR="004F351B">
        <w:rPr>
          <w:rFonts w:ascii="David" w:hAnsi="David" w:cs="David" w:hint="cs"/>
          <w:sz w:val="24"/>
          <w:szCs w:val="24"/>
          <w:rtl/>
        </w:rPr>
        <w:t>' 1 ואילך</w:t>
      </w:r>
      <w:r w:rsidR="000004C7" w:rsidRPr="0091520F">
        <w:rPr>
          <w:rFonts w:ascii="David" w:hAnsi="David" w:cs="David"/>
          <w:sz w:val="24"/>
          <w:szCs w:val="24"/>
          <w:rtl/>
        </w:rPr>
        <w:t xml:space="preserve">). </w:t>
      </w:r>
    </w:p>
    <w:p w:rsidR="005A0256" w:rsidRPr="00D50C5B" w:rsidRDefault="005A0256" w:rsidP="005A0256">
      <w:pPr>
        <w:pStyle w:val="ac"/>
        <w:rPr>
          <w:rFonts w:ascii="David" w:hAnsi="David" w:cs="David"/>
          <w:sz w:val="16"/>
          <w:szCs w:val="16"/>
          <w:rtl/>
        </w:rPr>
      </w:pPr>
    </w:p>
    <w:p w:rsidR="000004C7" w:rsidRDefault="004560C8" w:rsidP="005A0256">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נזכיר למי ששכח או מבקש לשכוח כי הילדים גדלים היום עם האשה</w:t>
      </w:r>
      <w:r w:rsidR="005A0256">
        <w:rPr>
          <w:rFonts w:ascii="David" w:hAnsi="David" w:cs="David" w:hint="cs"/>
          <w:sz w:val="24"/>
          <w:szCs w:val="24"/>
          <w:rtl/>
        </w:rPr>
        <w:t xml:space="preserve"> והיא שגידלה אותם מיום לידתם</w:t>
      </w:r>
      <w:r>
        <w:rPr>
          <w:rFonts w:ascii="David" w:hAnsi="David" w:cs="David" w:hint="cs"/>
          <w:sz w:val="24"/>
          <w:szCs w:val="24"/>
          <w:rtl/>
        </w:rPr>
        <w:t xml:space="preserve">, </w:t>
      </w:r>
      <w:r w:rsidR="005A0256">
        <w:rPr>
          <w:rFonts w:ascii="David" w:hAnsi="David" w:cs="David" w:hint="cs"/>
          <w:sz w:val="24"/>
          <w:szCs w:val="24"/>
          <w:rtl/>
        </w:rPr>
        <w:t>ודווקא אותו איש שס</w:t>
      </w:r>
      <w:r>
        <w:rPr>
          <w:rFonts w:ascii="David" w:hAnsi="David" w:cs="David" w:hint="cs"/>
          <w:sz w:val="24"/>
          <w:szCs w:val="24"/>
          <w:rtl/>
        </w:rPr>
        <w:t>בור כי אין ה</w:t>
      </w:r>
      <w:r w:rsidR="005A0256">
        <w:rPr>
          <w:rFonts w:ascii="David" w:hAnsi="David" w:cs="David" w:hint="cs"/>
          <w:sz w:val="24"/>
          <w:szCs w:val="24"/>
          <w:rtl/>
        </w:rPr>
        <w:t xml:space="preserve">אשה </w:t>
      </w:r>
      <w:r>
        <w:rPr>
          <w:rFonts w:ascii="David" w:hAnsi="David" w:cs="David" w:hint="cs"/>
          <w:sz w:val="24"/>
          <w:szCs w:val="24"/>
          <w:rtl/>
        </w:rPr>
        <w:t xml:space="preserve">מתאימה לגידול ילדים, </w:t>
      </w:r>
      <w:r w:rsidR="005A0256">
        <w:rPr>
          <w:rFonts w:ascii="David" w:hAnsi="David" w:cs="David" w:hint="cs"/>
          <w:sz w:val="24"/>
          <w:szCs w:val="24"/>
          <w:rtl/>
        </w:rPr>
        <w:t xml:space="preserve">הוא אשר </w:t>
      </w:r>
      <w:r>
        <w:rPr>
          <w:rFonts w:ascii="David" w:hAnsi="David" w:cs="David" w:hint="cs"/>
          <w:sz w:val="24"/>
          <w:szCs w:val="24"/>
          <w:rtl/>
        </w:rPr>
        <w:t xml:space="preserve">מתראה עמם תחת פיקוח. לצערי הרב, דברים אלה רק מעידים על שיקול דעת לא משובח כלל מכיוונו של האיש, </w:t>
      </w:r>
      <w:r w:rsidR="004F351B">
        <w:rPr>
          <w:rFonts w:ascii="David" w:hAnsi="David" w:cs="David" w:hint="cs"/>
          <w:sz w:val="24"/>
          <w:szCs w:val="24"/>
          <w:rtl/>
        </w:rPr>
        <w:t xml:space="preserve">ולא נרחיב. </w:t>
      </w:r>
    </w:p>
    <w:p w:rsidR="00EC68C1" w:rsidRPr="004F351B" w:rsidRDefault="00EC68C1" w:rsidP="004560C8">
      <w:pPr>
        <w:pStyle w:val="ac"/>
        <w:rPr>
          <w:rFonts w:ascii="David" w:hAnsi="David" w:cs="David"/>
          <w:sz w:val="16"/>
          <w:szCs w:val="16"/>
          <w:rtl/>
        </w:rPr>
      </w:pPr>
    </w:p>
    <w:p w:rsidR="000004C7" w:rsidRDefault="000004C7" w:rsidP="005A0256">
      <w:pPr>
        <w:pStyle w:val="ac"/>
        <w:numPr>
          <w:ilvl w:val="0"/>
          <w:numId w:val="1"/>
        </w:numPr>
        <w:spacing w:line="360" w:lineRule="auto"/>
        <w:ind w:left="567" w:hanging="567"/>
        <w:jc w:val="both"/>
        <w:rPr>
          <w:rFonts w:ascii="David" w:hAnsi="David" w:cs="David"/>
          <w:sz w:val="24"/>
          <w:szCs w:val="24"/>
        </w:rPr>
      </w:pPr>
      <w:r w:rsidRPr="004560C8">
        <w:rPr>
          <w:rFonts w:ascii="David" w:hAnsi="David" w:cs="David"/>
          <w:sz w:val="24"/>
          <w:szCs w:val="24"/>
          <w:rtl/>
        </w:rPr>
        <w:t xml:space="preserve">לאחר כשנתיים </w:t>
      </w:r>
      <w:r w:rsidR="004560C8">
        <w:rPr>
          <w:rFonts w:ascii="David" w:hAnsi="David" w:cs="David" w:hint="cs"/>
          <w:sz w:val="24"/>
          <w:szCs w:val="24"/>
          <w:rtl/>
        </w:rPr>
        <w:t xml:space="preserve">מלידתו של </w:t>
      </w:r>
      <w:r w:rsidR="00D50C5B">
        <w:rPr>
          <w:rFonts w:ascii="David" w:hAnsi="David" w:cs="David" w:hint="cs"/>
          <w:sz w:val="24"/>
          <w:szCs w:val="24"/>
          <w:rtl/>
        </w:rPr>
        <w:t>הקטין</w:t>
      </w:r>
      <w:r w:rsidR="004560C8">
        <w:rPr>
          <w:rFonts w:ascii="David" w:hAnsi="David" w:cs="David" w:hint="cs"/>
          <w:sz w:val="24"/>
          <w:szCs w:val="24"/>
          <w:rtl/>
        </w:rPr>
        <w:t xml:space="preserve">, </w:t>
      </w:r>
      <w:r w:rsidRPr="004560C8">
        <w:rPr>
          <w:rFonts w:ascii="David" w:hAnsi="David" w:cs="David"/>
          <w:sz w:val="24"/>
          <w:szCs w:val="24"/>
          <w:rtl/>
        </w:rPr>
        <w:t xml:space="preserve">פנו </w:t>
      </w:r>
      <w:r w:rsidR="004560C8">
        <w:rPr>
          <w:rFonts w:ascii="David" w:hAnsi="David" w:cs="David" w:hint="cs"/>
          <w:sz w:val="24"/>
          <w:szCs w:val="24"/>
          <w:rtl/>
        </w:rPr>
        <w:t xml:space="preserve">בני </w:t>
      </w:r>
      <w:r w:rsidRPr="004560C8">
        <w:rPr>
          <w:rFonts w:ascii="David" w:hAnsi="David" w:cs="David"/>
          <w:sz w:val="24"/>
          <w:szCs w:val="24"/>
          <w:rtl/>
        </w:rPr>
        <w:t xml:space="preserve">הזוג במשותף להביא </w:t>
      </w:r>
      <w:r w:rsidR="004560C8">
        <w:rPr>
          <w:rFonts w:ascii="David" w:hAnsi="David" w:cs="David" w:hint="cs"/>
          <w:sz w:val="24"/>
          <w:szCs w:val="24"/>
          <w:rtl/>
        </w:rPr>
        <w:t>לו אחות</w:t>
      </w:r>
      <w:r w:rsidRPr="004560C8">
        <w:rPr>
          <w:rFonts w:ascii="David" w:hAnsi="David" w:cs="David"/>
          <w:sz w:val="24"/>
          <w:szCs w:val="24"/>
          <w:rtl/>
        </w:rPr>
        <w:t xml:space="preserve"> בהליך פונדקאות באוקראינה, </w:t>
      </w:r>
      <w:r w:rsidR="004560C8">
        <w:rPr>
          <w:rFonts w:ascii="David" w:hAnsi="David" w:cs="David" w:hint="cs"/>
          <w:sz w:val="24"/>
          <w:szCs w:val="24"/>
          <w:rtl/>
        </w:rPr>
        <w:t>ו</w:t>
      </w:r>
      <w:r w:rsidRPr="004560C8">
        <w:rPr>
          <w:rFonts w:ascii="David" w:hAnsi="David" w:cs="David"/>
          <w:sz w:val="24"/>
          <w:szCs w:val="24"/>
          <w:rtl/>
        </w:rPr>
        <w:t>כאשר נשאל ה</w:t>
      </w:r>
      <w:r w:rsidR="004666F2">
        <w:rPr>
          <w:rFonts w:ascii="David" w:hAnsi="David" w:cs="David"/>
          <w:sz w:val="24"/>
          <w:szCs w:val="24"/>
          <w:rtl/>
        </w:rPr>
        <w:t>איש</w:t>
      </w:r>
      <w:r w:rsidRPr="004560C8">
        <w:rPr>
          <w:rFonts w:ascii="David" w:hAnsi="David" w:cs="David"/>
          <w:sz w:val="24"/>
          <w:szCs w:val="24"/>
          <w:rtl/>
        </w:rPr>
        <w:t xml:space="preserve"> מדוע בחר להביא ילדה נוספת לתוך המסגרת הזו ענה כך: </w:t>
      </w:r>
      <w:r w:rsidRPr="004560C8">
        <w:rPr>
          <w:rFonts w:ascii="David" w:hAnsi="David" w:cs="David"/>
          <w:b/>
          <w:bCs/>
          <w:sz w:val="24"/>
          <w:szCs w:val="24"/>
          <w:rtl/>
        </w:rPr>
        <w:t>"אני עשיתי טעות, טעות קשה מאוד"</w:t>
      </w:r>
      <w:r w:rsidR="004560C8">
        <w:rPr>
          <w:rFonts w:ascii="David" w:hAnsi="David" w:cs="David" w:hint="cs"/>
          <w:sz w:val="24"/>
          <w:szCs w:val="24"/>
          <w:rtl/>
        </w:rPr>
        <w:t xml:space="preserve"> </w:t>
      </w:r>
      <w:r w:rsidRPr="004560C8">
        <w:rPr>
          <w:rFonts w:ascii="David" w:hAnsi="David" w:cs="David"/>
          <w:sz w:val="24"/>
          <w:szCs w:val="24"/>
          <w:rtl/>
        </w:rPr>
        <w:t>(</w:t>
      </w:r>
      <w:r w:rsidR="004560C8">
        <w:rPr>
          <w:rFonts w:ascii="David" w:hAnsi="David" w:cs="David" w:hint="cs"/>
          <w:sz w:val="24"/>
          <w:szCs w:val="24"/>
          <w:rtl/>
        </w:rPr>
        <w:t xml:space="preserve">ר' </w:t>
      </w:r>
      <w:r w:rsidRPr="004560C8">
        <w:rPr>
          <w:rFonts w:ascii="David" w:hAnsi="David" w:cs="David"/>
          <w:sz w:val="24"/>
          <w:szCs w:val="24"/>
          <w:rtl/>
        </w:rPr>
        <w:t>עמ'41</w:t>
      </w:r>
      <w:r w:rsidR="004560C8">
        <w:rPr>
          <w:rFonts w:ascii="David" w:hAnsi="David" w:cs="David" w:hint="cs"/>
          <w:sz w:val="24"/>
          <w:szCs w:val="24"/>
          <w:rtl/>
        </w:rPr>
        <w:t>,</w:t>
      </w:r>
      <w:r w:rsidRPr="004560C8">
        <w:rPr>
          <w:rFonts w:ascii="David" w:hAnsi="David" w:cs="David"/>
          <w:sz w:val="24"/>
          <w:szCs w:val="24"/>
          <w:rtl/>
        </w:rPr>
        <w:t xml:space="preserve"> שורה 27).</w:t>
      </w:r>
      <w:r w:rsidR="004560C8">
        <w:rPr>
          <w:rFonts w:ascii="David" w:hAnsi="David" w:cs="David" w:hint="cs"/>
          <w:sz w:val="24"/>
          <w:szCs w:val="24"/>
          <w:rtl/>
        </w:rPr>
        <w:t xml:space="preserve"> </w:t>
      </w:r>
      <w:r w:rsidRPr="004560C8">
        <w:rPr>
          <w:rFonts w:ascii="David" w:hAnsi="David" w:cs="David"/>
          <w:sz w:val="24"/>
          <w:szCs w:val="24"/>
          <w:rtl/>
        </w:rPr>
        <w:t>ה</w:t>
      </w:r>
      <w:r w:rsidR="004666F2">
        <w:rPr>
          <w:rFonts w:ascii="David" w:hAnsi="David" w:cs="David"/>
          <w:sz w:val="24"/>
          <w:szCs w:val="24"/>
          <w:rtl/>
        </w:rPr>
        <w:t>אשה</w:t>
      </w:r>
      <w:r w:rsidRPr="004560C8">
        <w:rPr>
          <w:rFonts w:ascii="David" w:hAnsi="David" w:cs="David"/>
          <w:sz w:val="24"/>
          <w:szCs w:val="24"/>
          <w:rtl/>
        </w:rPr>
        <w:t xml:space="preserve"> וה</w:t>
      </w:r>
      <w:r w:rsidR="004666F2">
        <w:rPr>
          <w:rFonts w:ascii="David" w:hAnsi="David" w:cs="David"/>
          <w:sz w:val="24"/>
          <w:szCs w:val="24"/>
          <w:rtl/>
        </w:rPr>
        <w:t>איש</w:t>
      </w:r>
      <w:r w:rsidRPr="004560C8">
        <w:rPr>
          <w:rFonts w:ascii="David" w:hAnsi="David" w:cs="David"/>
          <w:sz w:val="24"/>
          <w:szCs w:val="24"/>
          <w:rtl/>
        </w:rPr>
        <w:t xml:space="preserve"> אינם חלוקים על כך שמערכת היחסים ביניהם הייתה קשה ועכורה וה</w:t>
      </w:r>
      <w:r w:rsidR="004666F2">
        <w:rPr>
          <w:rFonts w:ascii="David" w:hAnsi="David" w:cs="David"/>
          <w:sz w:val="24"/>
          <w:szCs w:val="24"/>
          <w:rtl/>
        </w:rPr>
        <w:t>אשה</w:t>
      </w:r>
      <w:r w:rsidRPr="004560C8">
        <w:rPr>
          <w:rFonts w:ascii="David" w:hAnsi="David" w:cs="David"/>
          <w:sz w:val="24"/>
          <w:szCs w:val="24"/>
          <w:rtl/>
        </w:rPr>
        <w:t xml:space="preserve"> גם אינה מכחישה כי נדרשו שכנועים רבים כדי להביא את הקטינה לעולם מצידו של ה</w:t>
      </w:r>
      <w:r w:rsidR="005A0256">
        <w:rPr>
          <w:rFonts w:ascii="David" w:hAnsi="David" w:cs="David" w:hint="cs"/>
          <w:sz w:val="24"/>
          <w:szCs w:val="24"/>
          <w:rtl/>
        </w:rPr>
        <w:t>איש</w:t>
      </w:r>
      <w:r w:rsidRPr="004560C8">
        <w:rPr>
          <w:rFonts w:ascii="David" w:hAnsi="David" w:cs="David"/>
          <w:sz w:val="24"/>
          <w:szCs w:val="24"/>
          <w:rtl/>
        </w:rPr>
        <w:t>. אך יחד עם זאת בכל הקשור ליחסה אל הקטינים ואל האופן בו תפסה את התא המשפחתי</w:t>
      </w:r>
      <w:r w:rsidR="005A0256">
        <w:rPr>
          <w:rFonts w:ascii="David" w:hAnsi="David" w:cs="David" w:hint="cs"/>
          <w:sz w:val="24"/>
          <w:szCs w:val="24"/>
          <w:rtl/>
        </w:rPr>
        <w:t>,</w:t>
      </w:r>
      <w:r w:rsidRPr="004560C8">
        <w:rPr>
          <w:rFonts w:ascii="David" w:hAnsi="David" w:cs="David"/>
          <w:sz w:val="24"/>
          <w:szCs w:val="24"/>
          <w:rtl/>
        </w:rPr>
        <w:t xml:space="preserve"> העידה ה</w:t>
      </w:r>
      <w:r w:rsidR="004666F2">
        <w:rPr>
          <w:rFonts w:ascii="David" w:hAnsi="David" w:cs="David"/>
          <w:sz w:val="24"/>
          <w:szCs w:val="24"/>
          <w:rtl/>
        </w:rPr>
        <w:t>אשה</w:t>
      </w:r>
      <w:r w:rsidRPr="004560C8">
        <w:rPr>
          <w:rFonts w:ascii="David" w:hAnsi="David" w:cs="David"/>
          <w:sz w:val="24"/>
          <w:szCs w:val="24"/>
          <w:rtl/>
        </w:rPr>
        <w:t xml:space="preserve"> מדם ליב</w:t>
      </w:r>
      <w:r w:rsidR="004560C8">
        <w:rPr>
          <w:rFonts w:ascii="David" w:hAnsi="David" w:cs="David" w:hint="cs"/>
          <w:sz w:val="24"/>
          <w:szCs w:val="24"/>
          <w:rtl/>
        </w:rPr>
        <w:t xml:space="preserve">ה: </w:t>
      </w:r>
      <w:r w:rsidR="004560C8" w:rsidRPr="00EC68C1">
        <w:rPr>
          <w:rFonts w:ascii="David" w:hAnsi="David" w:cs="David" w:hint="cs"/>
          <w:b/>
          <w:bCs/>
          <w:sz w:val="24"/>
          <w:szCs w:val="24"/>
          <w:rtl/>
        </w:rPr>
        <w:t>"</w:t>
      </w:r>
      <w:r w:rsidRPr="00EC68C1">
        <w:rPr>
          <w:rFonts w:ascii="David" w:hAnsi="David" w:cs="David"/>
          <w:b/>
          <w:bCs/>
          <w:sz w:val="24"/>
          <w:szCs w:val="24"/>
          <w:rtl/>
        </w:rPr>
        <w:t>יש פה שני ילדים קטנים שאני מאוד אוהבת, אנחנו בכל זאת מגדלים אותם ביחד, אני מקווה שהדברים ילכו וישתפרו כל הזמן ואומרת לעצמי גם בסופו של דבר או-קיי שלא ישתפרו אז נגדל אותם ביחד בלי שישתפרו, הוא בא הביתה אני אצא החוצה, הוא יוצא החוצה אני אכנס הביתה, נמצא כל מיני דרכים איכשהו להוריד את הלהבות ונמשיך לחיות ביחד ושלילדים האלה יהיה את האמא ואבא האלה כי אם ללכת לבית משפט אלוהים יודע מה יהיה. אני לא מאמינה שישאירו אצלו את הילדים לאורך זמן ואז הילדים לאן יתגלגלו? לאומנה, יתגלגלו לפנימייה, אני לא רוצה. אני לא סומכת על המקומות האלה שאולי הם טובים ואף אחד לא יכול לדעת שהוא נכנס לבית משפט מה בית המשפט יפסוק, אין שום וודאות והעדפתי לחיות בקלחת הרותחת הזאת ולסבול וסבלתי ובלבד שלילדים יהיה את האבא שלהם ואת האמא שלהם בתקווה שכאמור נמשוך"</w:t>
      </w:r>
      <w:r w:rsidR="004560C8">
        <w:rPr>
          <w:rFonts w:ascii="David" w:hAnsi="David" w:cs="David" w:hint="cs"/>
          <w:sz w:val="24"/>
          <w:szCs w:val="24"/>
          <w:rtl/>
        </w:rPr>
        <w:t xml:space="preserve"> </w:t>
      </w:r>
      <w:r w:rsidRPr="004560C8">
        <w:rPr>
          <w:rFonts w:ascii="David" w:hAnsi="David" w:cs="David"/>
          <w:sz w:val="24"/>
          <w:szCs w:val="24"/>
          <w:rtl/>
        </w:rPr>
        <w:t>(</w:t>
      </w:r>
      <w:r w:rsidR="004560C8">
        <w:rPr>
          <w:rFonts w:ascii="David" w:hAnsi="David" w:cs="David" w:hint="cs"/>
          <w:sz w:val="24"/>
          <w:szCs w:val="24"/>
          <w:rtl/>
        </w:rPr>
        <w:t xml:space="preserve">ר' </w:t>
      </w:r>
      <w:r w:rsidRPr="004560C8">
        <w:rPr>
          <w:rFonts w:ascii="David" w:hAnsi="David" w:cs="David"/>
          <w:sz w:val="24"/>
          <w:szCs w:val="24"/>
          <w:rtl/>
        </w:rPr>
        <w:t>עמ'</w:t>
      </w:r>
      <w:r w:rsidR="004560C8">
        <w:rPr>
          <w:rFonts w:ascii="David" w:hAnsi="David" w:cs="David" w:hint="cs"/>
          <w:sz w:val="24"/>
          <w:szCs w:val="24"/>
          <w:rtl/>
        </w:rPr>
        <w:t xml:space="preserve"> </w:t>
      </w:r>
      <w:r w:rsidRPr="004560C8">
        <w:rPr>
          <w:rFonts w:ascii="David" w:hAnsi="David" w:cs="David"/>
          <w:sz w:val="24"/>
          <w:szCs w:val="24"/>
          <w:rtl/>
        </w:rPr>
        <w:t>29</w:t>
      </w:r>
      <w:r w:rsidR="004560C8">
        <w:rPr>
          <w:rFonts w:ascii="David" w:hAnsi="David" w:cs="David" w:hint="cs"/>
          <w:sz w:val="24"/>
          <w:szCs w:val="24"/>
          <w:rtl/>
        </w:rPr>
        <w:t>,</w:t>
      </w:r>
      <w:r w:rsidRPr="004560C8">
        <w:rPr>
          <w:rFonts w:ascii="David" w:hAnsi="David" w:cs="David"/>
          <w:sz w:val="24"/>
          <w:szCs w:val="24"/>
          <w:rtl/>
        </w:rPr>
        <w:t xml:space="preserve"> שורה 16</w:t>
      </w:r>
      <w:r w:rsidR="004560C8">
        <w:rPr>
          <w:rFonts w:ascii="David" w:hAnsi="David" w:cs="David" w:hint="cs"/>
          <w:sz w:val="24"/>
          <w:szCs w:val="24"/>
          <w:rtl/>
        </w:rPr>
        <w:t xml:space="preserve"> ואילך</w:t>
      </w:r>
      <w:r w:rsidRPr="004560C8">
        <w:rPr>
          <w:rFonts w:ascii="David" w:hAnsi="David" w:cs="David"/>
          <w:sz w:val="24"/>
          <w:szCs w:val="24"/>
          <w:rtl/>
        </w:rPr>
        <w:t>). גם כאן עדיפה עליי גרסת ה</w:t>
      </w:r>
      <w:r w:rsidR="004666F2">
        <w:rPr>
          <w:rFonts w:ascii="David" w:hAnsi="David" w:cs="David"/>
          <w:sz w:val="24"/>
          <w:szCs w:val="24"/>
          <w:rtl/>
        </w:rPr>
        <w:t>אשה</w:t>
      </w:r>
      <w:r w:rsidRPr="004560C8">
        <w:rPr>
          <w:rFonts w:ascii="David" w:hAnsi="David" w:cs="David"/>
          <w:sz w:val="24"/>
          <w:szCs w:val="24"/>
          <w:rtl/>
        </w:rPr>
        <w:t xml:space="preserve"> אשר ח</w:t>
      </w:r>
      <w:r w:rsidR="004560C8">
        <w:rPr>
          <w:rFonts w:ascii="David" w:hAnsi="David" w:cs="David" w:hint="cs"/>
          <w:sz w:val="24"/>
          <w:szCs w:val="24"/>
          <w:rtl/>
        </w:rPr>
        <w:t>ר</w:t>
      </w:r>
      <w:r w:rsidRPr="004560C8">
        <w:rPr>
          <w:rFonts w:ascii="David" w:hAnsi="David" w:cs="David"/>
          <w:sz w:val="24"/>
          <w:szCs w:val="24"/>
          <w:rtl/>
        </w:rPr>
        <w:t>קה שיניה בכל הנוגע לתכתיבי הא</w:t>
      </w:r>
      <w:r w:rsidR="004560C8">
        <w:rPr>
          <w:rFonts w:ascii="David" w:hAnsi="David" w:cs="David" w:hint="cs"/>
          <w:sz w:val="24"/>
          <w:szCs w:val="24"/>
          <w:rtl/>
        </w:rPr>
        <w:t>יש</w:t>
      </w:r>
      <w:r w:rsidRPr="004560C8">
        <w:rPr>
          <w:rFonts w:ascii="David" w:hAnsi="David" w:cs="David"/>
          <w:sz w:val="24"/>
          <w:szCs w:val="24"/>
          <w:rtl/>
        </w:rPr>
        <w:t xml:space="preserve"> והתנהגותו בבית</w:t>
      </w:r>
      <w:r w:rsidR="005A0256">
        <w:rPr>
          <w:rFonts w:ascii="David" w:hAnsi="David" w:cs="David" w:hint="cs"/>
          <w:sz w:val="24"/>
          <w:szCs w:val="24"/>
          <w:rtl/>
        </w:rPr>
        <w:t>,</w:t>
      </w:r>
      <w:r w:rsidRPr="004560C8">
        <w:rPr>
          <w:rFonts w:ascii="David" w:hAnsi="David" w:cs="David"/>
          <w:sz w:val="24"/>
          <w:szCs w:val="24"/>
          <w:rtl/>
        </w:rPr>
        <w:t xml:space="preserve"> כיוון שרצתה לשמר את התא המשפחתי ואת אימהותה </w:t>
      </w:r>
      <w:r w:rsidR="005A0256">
        <w:rPr>
          <w:rFonts w:ascii="David" w:hAnsi="David" w:cs="David" w:hint="cs"/>
          <w:sz w:val="24"/>
          <w:szCs w:val="24"/>
          <w:rtl/>
        </w:rPr>
        <w:t xml:space="preserve">בפועל </w:t>
      </w:r>
      <w:r w:rsidRPr="004560C8">
        <w:rPr>
          <w:rFonts w:ascii="David" w:hAnsi="David" w:cs="David"/>
          <w:sz w:val="24"/>
          <w:szCs w:val="24"/>
          <w:rtl/>
        </w:rPr>
        <w:t>על הקטינים.</w:t>
      </w:r>
    </w:p>
    <w:p w:rsidR="004560C8" w:rsidRPr="005A0256" w:rsidRDefault="004560C8" w:rsidP="004560C8">
      <w:pPr>
        <w:pStyle w:val="ac"/>
        <w:spacing w:line="360" w:lineRule="auto"/>
        <w:ind w:left="567"/>
        <w:jc w:val="both"/>
        <w:rPr>
          <w:rFonts w:ascii="David" w:hAnsi="David" w:cs="David"/>
          <w:sz w:val="16"/>
          <w:szCs w:val="16"/>
        </w:rPr>
      </w:pPr>
    </w:p>
    <w:p w:rsidR="00D50C5B" w:rsidRDefault="000004C7" w:rsidP="009C43A8">
      <w:pPr>
        <w:pStyle w:val="ac"/>
        <w:numPr>
          <w:ilvl w:val="0"/>
          <w:numId w:val="1"/>
        </w:numPr>
        <w:spacing w:line="360" w:lineRule="auto"/>
        <w:ind w:left="567" w:hanging="567"/>
        <w:jc w:val="both"/>
        <w:rPr>
          <w:rFonts w:ascii="David" w:hAnsi="David" w:cs="David"/>
          <w:sz w:val="24"/>
          <w:szCs w:val="24"/>
        </w:rPr>
      </w:pPr>
      <w:r w:rsidRPr="004560C8">
        <w:rPr>
          <w:rFonts w:ascii="David" w:hAnsi="David" w:cs="David"/>
          <w:sz w:val="24"/>
          <w:szCs w:val="24"/>
          <w:rtl/>
        </w:rPr>
        <w:t xml:space="preserve">בתסקיר </w:t>
      </w:r>
      <w:r w:rsidR="005A0256">
        <w:rPr>
          <w:rFonts w:ascii="David" w:hAnsi="David" w:cs="David" w:hint="cs"/>
          <w:sz w:val="24"/>
          <w:szCs w:val="24"/>
          <w:rtl/>
        </w:rPr>
        <w:t xml:space="preserve">מיום 28.5.23 </w:t>
      </w:r>
      <w:r w:rsidRPr="004560C8">
        <w:rPr>
          <w:rFonts w:ascii="David" w:hAnsi="David" w:cs="David"/>
          <w:sz w:val="24"/>
          <w:szCs w:val="24"/>
          <w:rtl/>
        </w:rPr>
        <w:t xml:space="preserve">נכתב </w:t>
      </w:r>
      <w:r w:rsidR="00313C3C">
        <w:rPr>
          <w:rFonts w:ascii="David" w:hAnsi="David" w:cs="David" w:hint="cs"/>
          <w:sz w:val="24"/>
          <w:szCs w:val="24"/>
          <w:rtl/>
        </w:rPr>
        <w:t xml:space="preserve">כי </w:t>
      </w:r>
      <w:r w:rsidRPr="004560C8">
        <w:rPr>
          <w:rFonts w:ascii="David" w:hAnsi="David" w:cs="David"/>
          <w:sz w:val="24"/>
          <w:szCs w:val="24"/>
          <w:rtl/>
        </w:rPr>
        <w:t>ה</w:t>
      </w:r>
      <w:r w:rsidR="004666F2">
        <w:rPr>
          <w:rFonts w:ascii="David" w:hAnsi="David" w:cs="David"/>
          <w:sz w:val="24"/>
          <w:szCs w:val="24"/>
          <w:rtl/>
        </w:rPr>
        <w:t>אשה</w:t>
      </w:r>
      <w:r w:rsidRPr="004560C8">
        <w:rPr>
          <w:rFonts w:ascii="David" w:hAnsi="David" w:cs="David"/>
          <w:sz w:val="24"/>
          <w:szCs w:val="24"/>
          <w:rtl/>
        </w:rPr>
        <w:t xml:space="preserve"> והקטינים מנהלים יחסים של אם וילדים לכל דבר ועניין: </w:t>
      </w:r>
      <w:r w:rsidRPr="00EC68C1">
        <w:rPr>
          <w:rFonts w:ascii="David" w:hAnsi="David" w:cs="David"/>
          <w:b/>
          <w:bCs/>
          <w:sz w:val="24"/>
          <w:szCs w:val="24"/>
          <w:rtl/>
        </w:rPr>
        <w:t xml:space="preserve">"בתוך הביקור </w:t>
      </w:r>
      <w:r w:rsidR="00D50C5B">
        <w:rPr>
          <w:rFonts w:ascii="David" w:hAnsi="David" w:cs="David"/>
          <w:b/>
          <w:bCs/>
          <w:sz w:val="24"/>
          <w:szCs w:val="24"/>
          <w:rtl/>
        </w:rPr>
        <w:t>הקטינה</w:t>
      </w:r>
      <w:r w:rsidRPr="00EC68C1">
        <w:rPr>
          <w:rFonts w:ascii="David" w:hAnsi="David" w:cs="David"/>
          <w:b/>
          <w:bCs/>
          <w:sz w:val="24"/>
          <w:szCs w:val="24"/>
          <w:rtl/>
        </w:rPr>
        <w:t xml:space="preserve"> ו</w:t>
      </w:r>
      <w:r w:rsidR="00D50C5B">
        <w:rPr>
          <w:rFonts w:ascii="David" w:hAnsi="David" w:cs="David"/>
          <w:b/>
          <w:bCs/>
          <w:sz w:val="24"/>
          <w:szCs w:val="24"/>
          <w:rtl/>
        </w:rPr>
        <w:t>הקטין</w:t>
      </w:r>
      <w:r w:rsidRPr="00EC68C1">
        <w:rPr>
          <w:rFonts w:ascii="David" w:hAnsi="David" w:cs="David"/>
          <w:b/>
          <w:bCs/>
          <w:sz w:val="24"/>
          <w:szCs w:val="24"/>
          <w:rtl/>
        </w:rPr>
        <w:t xml:space="preserve"> גילו גילויי חיבה כלפי ה</w:t>
      </w:r>
      <w:r w:rsidR="004666F2">
        <w:rPr>
          <w:rFonts w:ascii="David" w:hAnsi="David" w:cs="David"/>
          <w:b/>
          <w:bCs/>
          <w:sz w:val="24"/>
          <w:szCs w:val="24"/>
          <w:rtl/>
        </w:rPr>
        <w:t>אשה</w:t>
      </w:r>
      <w:r w:rsidRPr="00EC68C1">
        <w:rPr>
          <w:rFonts w:ascii="David" w:hAnsi="David" w:cs="David"/>
          <w:b/>
          <w:bCs/>
          <w:sz w:val="24"/>
          <w:szCs w:val="24"/>
          <w:rtl/>
        </w:rPr>
        <w:t xml:space="preserve">, </w:t>
      </w:r>
      <w:r w:rsidR="00D50C5B">
        <w:rPr>
          <w:rFonts w:ascii="David" w:hAnsi="David" w:cs="David"/>
          <w:b/>
          <w:bCs/>
          <w:sz w:val="24"/>
          <w:szCs w:val="24"/>
          <w:rtl/>
        </w:rPr>
        <w:t>הקטינה</w:t>
      </w:r>
      <w:r w:rsidRPr="00EC68C1">
        <w:rPr>
          <w:rFonts w:ascii="David" w:hAnsi="David" w:cs="David"/>
          <w:b/>
          <w:bCs/>
          <w:sz w:val="24"/>
          <w:szCs w:val="24"/>
          <w:rtl/>
        </w:rPr>
        <w:t xml:space="preserve"> קפצה וחיבקה את ה</w:t>
      </w:r>
      <w:r w:rsidR="004666F2">
        <w:rPr>
          <w:rFonts w:ascii="David" w:hAnsi="David" w:cs="David"/>
          <w:b/>
          <w:bCs/>
          <w:sz w:val="24"/>
          <w:szCs w:val="24"/>
          <w:rtl/>
        </w:rPr>
        <w:t>אשה</w:t>
      </w:r>
      <w:r w:rsidRPr="00EC68C1">
        <w:rPr>
          <w:rFonts w:ascii="David" w:hAnsi="David" w:cs="David"/>
          <w:b/>
          <w:bCs/>
          <w:sz w:val="24"/>
          <w:szCs w:val="24"/>
          <w:rtl/>
        </w:rPr>
        <w:t xml:space="preserve"> והתקיימו בין שלושת</w:t>
      </w:r>
      <w:r w:rsidR="001054AB" w:rsidRPr="00EC68C1">
        <w:rPr>
          <w:rFonts w:ascii="David" w:hAnsi="David" w:cs="David" w:hint="cs"/>
          <w:b/>
          <w:bCs/>
          <w:sz w:val="24"/>
          <w:szCs w:val="24"/>
          <w:rtl/>
        </w:rPr>
        <w:t>ם</w:t>
      </w:r>
      <w:r w:rsidRPr="00EC68C1">
        <w:rPr>
          <w:rFonts w:ascii="David" w:hAnsi="David" w:cs="David"/>
          <w:b/>
          <w:bCs/>
          <w:sz w:val="24"/>
          <w:szCs w:val="24"/>
          <w:rtl/>
        </w:rPr>
        <w:t xml:space="preserve"> שיחות התואמות יחסי הורים וילדים וניראה כי הם מרגישים בנוח בבית ורואים בו את ביתם וכי רואים ב</w:t>
      </w:r>
      <w:r w:rsidR="004666F2">
        <w:rPr>
          <w:rFonts w:ascii="David" w:hAnsi="David" w:cs="David"/>
          <w:b/>
          <w:bCs/>
          <w:sz w:val="24"/>
          <w:szCs w:val="24"/>
          <w:rtl/>
        </w:rPr>
        <w:t>אשה</w:t>
      </w:r>
      <w:r w:rsidRPr="00EC68C1">
        <w:rPr>
          <w:rFonts w:ascii="David" w:hAnsi="David" w:cs="David"/>
          <w:b/>
          <w:bCs/>
          <w:sz w:val="24"/>
          <w:szCs w:val="24"/>
          <w:rtl/>
        </w:rPr>
        <w:t xml:space="preserve"> דמות הורית משמעותית, דמות אם. הם הגיבו אליה כאם, קראו לה "אמא" והיא מצידה הגיבה אליהם כילדיה לכל דבר ועניין"</w:t>
      </w:r>
      <w:r w:rsidRPr="004560C8">
        <w:rPr>
          <w:rFonts w:ascii="David" w:hAnsi="David" w:cs="David"/>
          <w:sz w:val="24"/>
          <w:szCs w:val="24"/>
          <w:rtl/>
        </w:rPr>
        <w:t xml:space="preserve"> </w:t>
      </w:r>
      <w:r w:rsidR="001054AB">
        <w:rPr>
          <w:rFonts w:ascii="David" w:hAnsi="David" w:cs="David" w:hint="cs"/>
          <w:sz w:val="24"/>
          <w:szCs w:val="24"/>
          <w:rtl/>
        </w:rPr>
        <w:t>(שם, עמ' 5).</w:t>
      </w:r>
    </w:p>
    <w:p w:rsidR="009C43A8" w:rsidRDefault="000004C7" w:rsidP="00510425">
      <w:pPr>
        <w:pStyle w:val="ac"/>
        <w:spacing w:line="360" w:lineRule="auto"/>
        <w:ind w:left="567"/>
        <w:jc w:val="both"/>
        <w:rPr>
          <w:rFonts w:ascii="David" w:hAnsi="David" w:cs="David"/>
          <w:sz w:val="24"/>
          <w:szCs w:val="24"/>
        </w:rPr>
      </w:pPr>
      <w:r w:rsidRPr="004560C8">
        <w:rPr>
          <w:rFonts w:ascii="David" w:hAnsi="David" w:cs="David"/>
          <w:sz w:val="24"/>
          <w:szCs w:val="24"/>
          <w:rtl/>
        </w:rPr>
        <w:lastRenderedPageBreak/>
        <w:t>בנוגע לתפיסת ה</w:t>
      </w:r>
      <w:r w:rsidR="004666F2">
        <w:rPr>
          <w:rFonts w:ascii="David" w:hAnsi="David" w:cs="David"/>
          <w:sz w:val="24"/>
          <w:szCs w:val="24"/>
          <w:rtl/>
        </w:rPr>
        <w:t>איש</w:t>
      </w:r>
      <w:r w:rsidRPr="004560C8">
        <w:rPr>
          <w:rFonts w:ascii="David" w:hAnsi="David" w:cs="David"/>
          <w:sz w:val="24"/>
          <w:szCs w:val="24"/>
          <w:rtl/>
        </w:rPr>
        <w:t xml:space="preserve"> את אופן היחסים עם האם נכתב כי: </w:t>
      </w:r>
      <w:r w:rsidRPr="001054AB">
        <w:rPr>
          <w:rFonts w:ascii="David" w:hAnsi="David" w:cs="David"/>
          <w:b/>
          <w:bCs/>
          <w:sz w:val="24"/>
          <w:szCs w:val="24"/>
          <w:rtl/>
        </w:rPr>
        <w:t xml:space="preserve">"האב לאורך כל השיחה גילה חשדנות קיצונית ודרש כי עורכת דינו תצטרף לשיחה, על אף שהובהר לו כי אבהותו אינה עומדת במבחן ואינה נמצאת במוקד התסקיר. האב בתחילה התקשה לייצר קשר עין והביע קושי לתאר את האירועים בכוחות עצמו וביקש שאשאל שאלות ספציפיות. ככל שהשיחה התקדמה, הוא הרגיש יותר בנוח לשתף והיה ניכר כי חש פגוע וכאוב מאוד מכך שילדיו אינם גדלים איתו. התרשמתי שהוא </w:t>
      </w:r>
      <w:r w:rsidR="00510425">
        <w:rPr>
          <w:rFonts w:ascii="David" w:hAnsi="David" w:cs="David" w:hint="cs"/>
          <w:b/>
          <w:bCs/>
          <w:sz w:val="24"/>
          <w:szCs w:val="24"/>
          <w:rtl/>
        </w:rPr>
        <w:t xml:space="preserve">[חווה] </w:t>
      </w:r>
      <w:r w:rsidRPr="001054AB">
        <w:rPr>
          <w:rFonts w:ascii="David" w:hAnsi="David" w:cs="David"/>
          <w:b/>
          <w:bCs/>
          <w:sz w:val="24"/>
          <w:szCs w:val="24"/>
          <w:rtl/>
        </w:rPr>
        <w:t>את המציאות באופן דיכוטומי ובשל הזעם שחש, אינו מסוגל להכיר במקום של ה</w:t>
      </w:r>
      <w:r w:rsidR="004666F2">
        <w:rPr>
          <w:rFonts w:ascii="David" w:hAnsi="David" w:cs="David"/>
          <w:b/>
          <w:bCs/>
          <w:sz w:val="24"/>
          <w:szCs w:val="24"/>
          <w:rtl/>
        </w:rPr>
        <w:t>אשה</w:t>
      </w:r>
      <w:r w:rsidRPr="001054AB">
        <w:rPr>
          <w:rFonts w:ascii="David" w:hAnsi="David" w:cs="David"/>
          <w:b/>
          <w:bCs/>
          <w:sz w:val="24"/>
          <w:szCs w:val="24"/>
          <w:rtl/>
        </w:rPr>
        <w:t xml:space="preserve"> כדמות משמעותית והורית כלפי הילדים"</w:t>
      </w:r>
      <w:r w:rsidRPr="004560C8">
        <w:rPr>
          <w:rFonts w:ascii="David" w:hAnsi="David" w:cs="David"/>
          <w:sz w:val="24"/>
          <w:szCs w:val="24"/>
          <w:rtl/>
        </w:rPr>
        <w:t xml:space="preserve"> (</w:t>
      </w:r>
      <w:r w:rsidR="001054AB">
        <w:rPr>
          <w:rFonts w:ascii="David" w:hAnsi="David" w:cs="David" w:hint="cs"/>
          <w:sz w:val="24"/>
          <w:szCs w:val="24"/>
          <w:rtl/>
        </w:rPr>
        <w:t>שם, עמ' 6).</w:t>
      </w:r>
      <w:r w:rsidR="00313C3C">
        <w:rPr>
          <w:rFonts w:ascii="David" w:hAnsi="David" w:cs="David" w:hint="cs"/>
          <w:sz w:val="24"/>
          <w:szCs w:val="24"/>
          <w:rtl/>
        </w:rPr>
        <w:t xml:space="preserve"> </w:t>
      </w:r>
    </w:p>
    <w:p w:rsidR="009C43A8" w:rsidRPr="009C43A8" w:rsidRDefault="009C43A8" w:rsidP="009C43A8">
      <w:pPr>
        <w:pStyle w:val="ac"/>
        <w:rPr>
          <w:rFonts w:ascii="David" w:hAnsi="David" w:cs="David"/>
          <w:sz w:val="24"/>
          <w:szCs w:val="24"/>
          <w:rtl/>
        </w:rPr>
      </w:pPr>
    </w:p>
    <w:p w:rsidR="001054AB" w:rsidRDefault="009C43A8" w:rsidP="009C43A8">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אציין כי </w:t>
      </w:r>
      <w:r w:rsidR="00313C3C">
        <w:rPr>
          <w:rFonts w:ascii="David" w:hAnsi="David" w:cs="David" w:hint="cs"/>
          <w:sz w:val="24"/>
          <w:szCs w:val="24"/>
          <w:rtl/>
        </w:rPr>
        <w:t>זו גם הייתה התרשמותי בדיון שנערך בפני ביום 17.2.22</w:t>
      </w:r>
      <w:r>
        <w:rPr>
          <w:rFonts w:ascii="David" w:hAnsi="David" w:cs="David" w:hint="cs"/>
          <w:sz w:val="24"/>
          <w:szCs w:val="24"/>
          <w:rtl/>
        </w:rPr>
        <w:t>,</w:t>
      </w:r>
      <w:r w:rsidR="00313C3C">
        <w:rPr>
          <w:rFonts w:ascii="David" w:hAnsi="David" w:cs="David" w:hint="cs"/>
          <w:sz w:val="24"/>
          <w:szCs w:val="24"/>
          <w:rtl/>
        </w:rPr>
        <w:t xml:space="preserve"> </w:t>
      </w:r>
      <w:r>
        <w:rPr>
          <w:rFonts w:ascii="David" w:hAnsi="David" w:cs="David" w:hint="cs"/>
          <w:sz w:val="24"/>
          <w:szCs w:val="24"/>
          <w:rtl/>
        </w:rPr>
        <w:t xml:space="preserve">עת </w:t>
      </w:r>
      <w:r w:rsidR="00313C3C">
        <w:rPr>
          <w:rFonts w:ascii="David" w:hAnsi="David" w:cs="David" w:hint="cs"/>
          <w:sz w:val="24"/>
          <w:szCs w:val="24"/>
          <w:rtl/>
        </w:rPr>
        <w:t xml:space="preserve">האב </w:t>
      </w:r>
      <w:r w:rsidR="008205F0">
        <w:rPr>
          <w:rFonts w:ascii="David" w:hAnsi="David" w:cs="David" w:hint="cs"/>
          <w:sz w:val="24"/>
          <w:szCs w:val="24"/>
          <w:rtl/>
        </w:rPr>
        <w:t xml:space="preserve">הכניס את הקטינים לאולם בית המשפט, </w:t>
      </w:r>
      <w:r>
        <w:rPr>
          <w:rFonts w:ascii="David" w:hAnsi="David" w:cs="David" w:hint="cs"/>
          <w:sz w:val="24"/>
          <w:szCs w:val="24"/>
          <w:rtl/>
        </w:rPr>
        <w:t xml:space="preserve">וכל יושבי האולם ראו </w:t>
      </w:r>
      <w:r w:rsidR="00313C3C">
        <w:rPr>
          <w:rFonts w:ascii="David" w:hAnsi="David" w:cs="David" w:hint="cs"/>
          <w:sz w:val="24"/>
          <w:szCs w:val="24"/>
          <w:rtl/>
        </w:rPr>
        <w:t>בעיני</w:t>
      </w:r>
      <w:r>
        <w:rPr>
          <w:rFonts w:ascii="David" w:hAnsi="David" w:cs="David" w:hint="cs"/>
          <w:sz w:val="24"/>
          <w:szCs w:val="24"/>
          <w:rtl/>
        </w:rPr>
        <w:t>הם</w:t>
      </w:r>
      <w:r w:rsidR="00313C3C">
        <w:rPr>
          <w:rFonts w:ascii="David" w:hAnsi="David" w:cs="David" w:hint="cs"/>
          <w:sz w:val="24"/>
          <w:szCs w:val="24"/>
          <w:rtl/>
        </w:rPr>
        <w:t xml:space="preserve"> ושמע</w:t>
      </w:r>
      <w:r>
        <w:rPr>
          <w:rFonts w:ascii="David" w:hAnsi="David" w:cs="David" w:hint="cs"/>
          <w:sz w:val="24"/>
          <w:szCs w:val="24"/>
          <w:rtl/>
        </w:rPr>
        <w:t>ו</w:t>
      </w:r>
      <w:r w:rsidR="00313C3C">
        <w:rPr>
          <w:rFonts w:ascii="David" w:hAnsi="David" w:cs="David" w:hint="cs"/>
          <w:sz w:val="24"/>
          <w:szCs w:val="24"/>
          <w:rtl/>
        </w:rPr>
        <w:t xml:space="preserve"> באוזני</w:t>
      </w:r>
      <w:r>
        <w:rPr>
          <w:rFonts w:ascii="David" w:hAnsi="David" w:cs="David" w:hint="cs"/>
          <w:sz w:val="24"/>
          <w:szCs w:val="24"/>
          <w:rtl/>
        </w:rPr>
        <w:t>הם</w:t>
      </w:r>
      <w:r w:rsidR="00313C3C">
        <w:rPr>
          <w:rFonts w:ascii="David" w:hAnsi="David" w:cs="David" w:hint="cs"/>
          <w:sz w:val="24"/>
          <w:szCs w:val="24"/>
          <w:rtl/>
        </w:rPr>
        <w:t xml:space="preserve"> כיצד </w:t>
      </w:r>
      <w:r>
        <w:rPr>
          <w:rFonts w:ascii="David" w:hAnsi="David" w:cs="David" w:hint="cs"/>
          <w:sz w:val="24"/>
          <w:szCs w:val="24"/>
          <w:rtl/>
        </w:rPr>
        <w:t xml:space="preserve">הילדים </w:t>
      </w:r>
      <w:r w:rsidR="00313C3C">
        <w:rPr>
          <w:rFonts w:ascii="David" w:hAnsi="David" w:cs="David" w:hint="cs"/>
          <w:sz w:val="24"/>
          <w:szCs w:val="24"/>
          <w:rtl/>
        </w:rPr>
        <w:t>התרפקו על</w:t>
      </w:r>
      <w:r>
        <w:rPr>
          <w:rFonts w:ascii="David" w:hAnsi="David" w:cs="David" w:hint="cs"/>
          <w:sz w:val="24"/>
          <w:szCs w:val="24"/>
          <w:rtl/>
        </w:rPr>
        <w:t xml:space="preserve"> האשה,</w:t>
      </w:r>
      <w:r w:rsidR="00313C3C">
        <w:rPr>
          <w:rFonts w:ascii="David" w:hAnsi="David" w:cs="David" w:hint="cs"/>
          <w:sz w:val="24"/>
          <w:szCs w:val="24"/>
          <w:rtl/>
        </w:rPr>
        <w:t xml:space="preserve"> קראו לה </w:t>
      </w:r>
      <w:r>
        <w:rPr>
          <w:rFonts w:ascii="David" w:hAnsi="David" w:cs="David" w:hint="cs"/>
          <w:sz w:val="24"/>
          <w:szCs w:val="24"/>
          <w:rtl/>
        </w:rPr>
        <w:t>'</w:t>
      </w:r>
      <w:r w:rsidR="00313C3C">
        <w:rPr>
          <w:rFonts w:ascii="David" w:hAnsi="David" w:cs="David" w:hint="cs"/>
          <w:sz w:val="24"/>
          <w:szCs w:val="24"/>
          <w:rtl/>
        </w:rPr>
        <w:t>אמא</w:t>
      </w:r>
      <w:r>
        <w:rPr>
          <w:rFonts w:ascii="David" w:hAnsi="David" w:cs="David" w:hint="cs"/>
          <w:sz w:val="24"/>
          <w:szCs w:val="24"/>
          <w:rtl/>
        </w:rPr>
        <w:t>'</w:t>
      </w:r>
      <w:r w:rsidR="00313C3C">
        <w:rPr>
          <w:rFonts w:ascii="David" w:hAnsi="David" w:cs="David" w:hint="cs"/>
          <w:sz w:val="24"/>
          <w:szCs w:val="24"/>
          <w:rtl/>
        </w:rPr>
        <w:t>, ו</w:t>
      </w:r>
      <w:r w:rsidR="008205F0">
        <w:rPr>
          <w:rFonts w:ascii="David" w:hAnsi="David" w:cs="David" w:hint="cs"/>
          <w:sz w:val="24"/>
          <w:szCs w:val="24"/>
          <w:rtl/>
        </w:rPr>
        <w:t xml:space="preserve">אף </w:t>
      </w:r>
      <w:r w:rsidR="00313C3C">
        <w:rPr>
          <w:rFonts w:ascii="David" w:hAnsi="David" w:cs="David" w:hint="cs"/>
          <w:sz w:val="24"/>
          <w:szCs w:val="24"/>
          <w:rtl/>
        </w:rPr>
        <w:t>שאלו כדרכם של ילדים רכים היכן היא הייתה (בתקופה שהאיש הרחיק אותם ממנה)</w:t>
      </w:r>
      <w:r w:rsidR="008205F0">
        <w:rPr>
          <w:rFonts w:ascii="David" w:hAnsi="David" w:cs="David" w:hint="cs"/>
          <w:sz w:val="24"/>
          <w:szCs w:val="24"/>
          <w:rtl/>
        </w:rPr>
        <w:t>.</w:t>
      </w:r>
      <w:r w:rsidR="00313C3C">
        <w:rPr>
          <w:rFonts w:ascii="David" w:hAnsi="David" w:cs="David" w:hint="cs"/>
          <w:sz w:val="24"/>
          <w:szCs w:val="24"/>
          <w:rtl/>
        </w:rPr>
        <w:t xml:space="preserve"> </w:t>
      </w:r>
      <w:r w:rsidR="008205F0">
        <w:rPr>
          <w:rFonts w:ascii="David" w:hAnsi="David" w:cs="David" w:hint="cs"/>
          <w:sz w:val="24"/>
          <w:szCs w:val="24"/>
          <w:rtl/>
        </w:rPr>
        <w:t>ו</w:t>
      </w:r>
      <w:r w:rsidR="00313C3C">
        <w:rPr>
          <w:rFonts w:ascii="David" w:hAnsi="David" w:cs="David" w:hint="cs"/>
          <w:sz w:val="24"/>
          <w:szCs w:val="24"/>
          <w:rtl/>
        </w:rPr>
        <w:t xml:space="preserve">היא באצילות של ממש, השיבה להם כי הייתה בטיול, והכל כדי שלא להוסיף ולפגוע בנפשם הרכה שניכר שנפגעה מעצם הרחקתם ממנה (ר' בעמודים 7-8 לפרוטוקול). </w:t>
      </w:r>
    </w:p>
    <w:p w:rsidR="009C43A8" w:rsidRPr="009C43A8" w:rsidRDefault="009C43A8" w:rsidP="009C43A8">
      <w:pPr>
        <w:pStyle w:val="ac"/>
        <w:rPr>
          <w:rFonts w:ascii="David" w:hAnsi="David" w:cs="David"/>
          <w:sz w:val="16"/>
          <w:szCs w:val="16"/>
          <w:rtl/>
        </w:rPr>
      </w:pPr>
    </w:p>
    <w:p w:rsidR="008205F0" w:rsidRDefault="001054AB" w:rsidP="009C43A8">
      <w:pPr>
        <w:pStyle w:val="ac"/>
        <w:numPr>
          <w:ilvl w:val="0"/>
          <w:numId w:val="1"/>
        </w:numPr>
        <w:spacing w:line="360" w:lineRule="auto"/>
        <w:ind w:left="567" w:hanging="567"/>
        <w:jc w:val="both"/>
        <w:rPr>
          <w:rFonts w:ascii="David" w:hAnsi="David" w:cs="David"/>
          <w:sz w:val="24"/>
          <w:szCs w:val="24"/>
        </w:rPr>
      </w:pPr>
      <w:r w:rsidRPr="009C43A8">
        <w:rPr>
          <w:rFonts w:ascii="David" w:hAnsi="David" w:cs="David" w:hint="cs"/>
          <w:sz w:val="24"/>
          <w:szCs w:val="24"/>
          <w:rtl/>
        </w:rPr>
        <w:t xml:space="preserve">אף </w:t>
      </w:r>
      <w:r w:rsidR="000004C7" w:rsidRPr="009C43A8">
        <w:rPr>
          <w:rFonts w:ascii="David" w:hAnsi="David" w:cs="David"/>
          <w:sz w:val="24"/>
          <w:szCs w:val="24"/>
          <w:rtl/>
        </w:rPr>
        <w:t>אם היה עולה בידי ה</w:t>
      </w:r>
      <w:r w:rsidR="004666F2" w:rsidRPr="009C43A8">
        <w:rPr>
          <w:rFonts w:ascii="David" w:hAnsi="David" w:cs="David"/>
          <w:sz w:val="24"/>
          <w:szCs w:val="24"/>
          <w:rtl/>
        </w:rPr>
        <w:t>איש</w:t>
      </w:r>
      <w:r w:rsidR="000004C7" w:rsidRPr="009C43A8">
        <w:rPr>
          <w:rFonts w:ascii="David" w:hAnsi="David" w:cs="David"/>
          <w:sz w:val="24"/>
          <w:szCs w:val="24"/>
          <w:rtl/>
        </w:rPr>
        <w:t xml:space="preserve"> להוכיח כי בכל הנוגע להבאת </w:t>
      </w:r>
      <w:r w:rsidR="00D50C5B">
        <w:rPr>
          <w:rFonts w:ascii="David" w:hAnsi="David" w:cs="David" w:hint="cs"/>
          <w:sz w:val="24"/>
          <w:szCs w:val="24"/>
          <w:rtl/>
        </w:rPr>
        <w:t>הקטין</w:t>
      </w:r>
      <w:r w:rsidRPr="009C43A8">
        <w:rPr>
          <w:rFonts w:ascii="David" w:hAnsi="David" w:cs="David" w:hint="cs"/>
          <w:sz w:val="24"/>
          <w:szCs w:val="24"/>
          <w:rtl/>
        </w:rPr>
        <w:t xml:space="preserve"> </w:t>
      </w:r>
      <w:r w:rsidR="000004C7" w:rsidRPr="009C43A8">
        <w:rPr>
          <w:rFonts w:ascii="David" w:hAnsi="David" w:cs="David"/>
          <w:sz w:val="24"/>
          <w:szCs w:val="24"/>
          <w:rtl/>
        </w:rPr>
        <w:t>לעולם היה חלקה של ה</w:t>
      </w:r>
      <w:r w:rsidR="004666F2" w:rsidRPr="009C43A8">
        <w:rPr>
          <w:rFonts w:ascii="David" w:hAnsi="David" w:cs="David"/>
          <w:sz w:val="24"/>
          <w:szCs w:val="24"/>
          <w:rtl/>
        </w:rPr>
        <w:t>אשה</w:t>
      </w:r>
      <w:r w:rsidR="000004C7" w:rsidRPr="009C43A8">
        <w:rPr>
          <w:rFonts w:ascii="David" w:hAnsi="David" w:cs="David"/>
          <w:sz w:val="24"/>
          <w:szCs w:val="24"/>
          <w:rtl/>
        </w:rPr>
        <w:t xml:space="preserve"> מועט ולא כלל זוגיות ורצון להביא ילדים עובר להבאת הקטין, דבר </w:t>
      </w:r>
      <w:r w:rsidR="00DB73D2" w:rsidRPr="009C43A8">
        <w:rPr>
          <w:rFonts w:ascii="David" w:hAnsi="David" w:cs="David" w:hint="cs"/>
          <w:sz w:val="24"/>
          <w:szCs w:val="24"/>
          <w:rtl/>
        </w:rPr>
        <w:t xml:space="preserve">שנסתר בעליל מתוך הצהרותיו בהליך הקודם, </w:t>
      </w:r>
      <w:r w:rsidR="000004C7" w:rsidRPr="009C43A8">
        <w:rPr>
          <w:rFonts w:ascii="David" w:hAnsi="David" w:cs="David"/>
          <w:sz w:val="24"/>
          <w:szCs w:val="24"/>
          <w:rtl/>
        </w:rPr>
        <w:t>העובדה כי מרגע שהיה הקטין בחזקתו הגיע ה</w:t>
      </w:r>
      <w:r w:rsidR="004666F2" w:rsidRPr="009C43A8">
        <w:rPr>
          <w:rFonts w:ascii="David" w:hAnsi="David" w:cs="David"/>
          <w:sz w:val="24"/>
          <w:szCs w:val="24"/>
          <w:rtl/>
        </w:rPr>
        <w:t>איש</w:t>
      </w:r>
      <w:r w:rsidR="000004C7" w:rsidRPr="009C43A8">
        <w:rPr>
          <w:rFonts w:ascii="David" w:hAnsi="David" w:cs="David"/>
          <w:sz w:val="24"/>
          <w:szCs w:val="24"/>
          <w:rtl/>
        </w:rPr>
        <w:t xml:space="preserve"> איתו לפתח ביתה של ה</w:t>
      </w:r>
      <w:r w:rsidR="004666F2" w:rsidRPr="009C43A8">
        <w:rPr>
          <w:rFonts w:ascii="David" w:hAnsi="David" w:cs="David"/>
          <w:sz w:val="24"/>
          <w:szCs w:val="24"/>
          <w:rtl/>
        </w:rPr>
        <w:t>אשה</w:t>
      </w:r>
      <w:r w:rsidR="000004C7" w:rsidRPr="009C43A8">
        <w:rPr>
          <w:rFonts w:ascii="David" w:hAnsi="David" w:cs="David"/>
          <w:sz w:val="24"/>
          <w:szCs w:val="24"/>
          <w:rtl/>
        </w:rPr>
        <w:t xml:space="preserve"> </w:t>
      </w:r>
      <w:r w:rsidR="009C43A8">
        <w:rPr>
          <w:rFonts w:ascii="David" w:hAnsi="David" w:cs="David" w:hint="cs"/>
          <w:sz w:val="24"/>
          <w:szCs w:val="24"/>
          <w:rtl/>
        </w:rPr>
        <w:t xml:space="preserve">משל היה </w:t>
      </w:r>
      <w:r w:rsidR="000004C7" w:rsidRPr="009C43A8">
        <w:rPr>
          <w:rFonts w:ascii="David" w:hAnsi="David" w:cs="David"/>
          <w:sz w:val="24"/>
          <w:szCs w:val="24"/>
          <w:rtl/>
        </w:rPr>
        <w:t>חסידה והניח אותו שם כדי שיגדל ביחד עם שניהם, יש בה ללמד אלפי מונים על כוונתו האמיתית של ה</w:t>
      </w:r>
      <w:r w:rsidR="004666F2" w:rsidRPr="009C43A8">
        <w:rPr>
          <w:rFonts w:ascii="David" w:hAnsi="David" w:cs="David"/>
          <w:sz w:val="24"/>
          <w:szCs w:val="24"/>
          <w:rtl/>
        </w:rPr>
        <w:t>איש</w:t>
      </w:r>
      <w:r w:rsidR="000004C7" w:rsidRPr="009C43A8">
        <w:rPr>
          <w:rFonts w:ascii="David" w:hAnsi="David" w:cs="David"/>
          <w:sz w:val="24"/>
          <w:szCs w:val="24"/>
          <w:rtl/>
        </w:rPr>
        <w:t xml:space="preserve"> בכל הנוגע ל</w:t>
      </w:r>
      <w:r w:rsidR="004666F2" w:rsidRPr="009C43A8">
        <w:rPr>
          <w:rFonts w:ascii="David" w:hAnsi="David" w:cs="David"/>
          <w:sz w:val="24"/>
          <w:szCs w:val="24"/>
          <w:rtl/>
        </w:rPr>
        <w:t>אשה</w:t>
      </w:r>
      <w:r w:rsidR="000004C7" w:rsidRPr="009C43A8">
        <w:rPr>
          <w:rFonts w:ascii="David" w:hAnsi="David" w:cs="David"/>
          <w:sz w:val="24"/>
          <w:szCs w:val="24"/>
          <w:rtl/>
        </w:rPr>
        <w:t xml:space="preserve">. לגבי הבאת </w:t>
      </w:r>
      <w:r w:rsidR="00D50C5B">
        <w:rPr>
          <w:rFonts w:ascii="David" w:hAnsi="David" w:cs="David" w:hint="cs"/>
          <w:sz w:val="24"/>
          <w:szCs w:val="24"/>
          <w:rtl/>
        </w:rPr>
        <w:t>הקטינה</w:t>
      </w:r>
      <w:r w:rsidRPr="009C43A8">
        <w:rPr>
          <w:rFonts w:ascii="David" w:hAnsi="David" w:cs="David" w:hint="cs"/>
          <w:sz w:val="24"/>
          <w:szCs w:val="24"/>
          <w:rtl/>
        </w:rPr>
        <w:t xml:space="preserve"> </w:t>
      </w:r>
      <w:r w:rsidR="000004C7" w:rsidRPr="009C43A8">
        <w:rPr>
          <w:rFonts w:ascii="David" w:hAnsi="David" w:cs="David"/>
          <w:sz w:val="24"/>
          <w:szCs w:val="24"/>
          <w:rtl/>
        </w:rPr>
        <w:t>לעולם התמונה אף יותר פשוטה, ה</w:t>
      </w:r>
      <w:r w:rsidR="004666F2" w:rsidRPr="009C43A8">
        <w:rPr>
          <w:rFonts w:ascii="David" w:hAnsi="David" w:cs="David"/>
          <w:sz w:val="24"/>
          <w:szCs w:val="24"/>
          <w:rtl/>
        </w:rPr>
        <w:t>איש</w:t>
      </w:r>
      <w:r w:rsidR="000004C7" w:rsidRPr="009C43A8">
        <w:rPr>
          <w:rFonts w:ascii="David" w:hAnsi="David" w:cs="David"/>
          <w:sz w:val="24"/>
          <w:szCs w:val="24"/>
          <w:rtl/>
        </w:rPr>
        <w:t xml:space="preserve"> רצה להגדיל את התא המשפחתי הקיים (אבא, אמא</w:t>
      </w:r>
      <w:r w:rsidR="009C43A8">
        <w:rPr>
          <w:rFonts w:ascii="David" w:hAnsi="David" w:cs="David" w:hint="cs"/>
          <w:sz w:val="24"/>
          <w:szCs w:val="24"/>
          <w:rtl/>
        </w:rPr>
        <w:t>, ילד</w:t>
      </w:r>
      <w:r w:rsidR="000004C7" w:rsidRPr="009C43A8">
        <w:rPr>
          <w:rFonts w:ascii="David" w:hAnsi="David" w:cs="David"/>
          <w:sz w:val="24"/>
          <w:szCs w:val="24"/>
          <w:rtl/>
        </w:rPr>
        <w:t>) ולמרות הסתייגות של ה</w:t>
      </w:r>
      <w:r w:rsidR="004666F2" w:rsidRPr="009C43A8">
        <w:rPr>
          <w:rFonts w:ascii="David" w:hAnsi="David" w:cs="David"/>
          <w:sz w:val="24"/>
          <w:szCs w:val="24"/>
          <w:rtl/>
        </w:rPr>
        <w:t>אשה</w:t>
      </w:r>
      <w:r w:rsidR="000004C7" w:rsidRPr="009C43A8">
        <w:rPr>
          <w:rFonts w:ascii="David" w:hAnsi="David" w:cs="David"/>
          <w:sz w:val="24"/>
          <w:szCs w:val="24"/>
          <w:rtl/>
        </w:rPr>
        <w:t xml:space="preserve"> שנבעה מנ</w:t>
      </w:r>
      <w:r w:rsidR="00DB73D2" w:rsidRPr="009C43A8">
        <w:rPr>
          <w:rFonts w:ascii="David" w:hAnsi="David" w:cs="David" w:hint="cs"/>
          <w:sz w:val="24"/>
          <w:szCs w:val="24"/>
          <w:rtl/>
        </w:rPr>
        <w:t>י</w:t>
      </w:r>
      <w:r w:rsidR="000004C7" w:rsidRPr="009C43A8">
        <w:rPr>
          <w:rFonts w:ascii="David" w:hAnsi="David" w:cs="David"/>
          <w:sz w:val="24"/>
          <w:szCs w:val="24"/>
          <w:rtl/>
        </w:rPr>
        <w:t xml:space="preserve">סיון חיים לא פשוט בלשון המעטה לגדל יחדיו את </w:t>
      </w:r>
      <w:r w:rsidR="00D50C5B">
        <w:rPr>
          <w:rFonts w:ascii="David" w:hAnsi="David" w:cs="David" w:hint="cs"/>
          <w:sz w:val="24"/>
          <w:szCs w:val="24"/>
          <w:rtl/>
        </w:rPr>
        <w:t>הקטין</w:t>
      </w:r>
      <w:r w:rsidR="000004C7" w:rsidRPr="009C43A8">
        <w:rPr>
          <w:rFonts w:ascii="David" w:hAnsi="David" w:cs="David"/>
          <w:sz w:val="24"/>
          <w:szCs w:val="24"/>
          <w:rtl/>
        </w:rPr>
        <w:t xml:space="preserve"> יחד עם ה</w:t>
      </w:r>
      <w:r w:rsidR="004666F2" w:rsidRPr="009C43A8">
        <w:rPr>
          <w:rFonts w:ascii="David" w:hAnsi="David" w:cs="David"/>
          <w:sz w:val="24"/>
          <w:szCs w:val="24"/>
          <w:rtl/>
        </w:rPr>
        <w:t>איש</w:t>
      </w:r>
      <w:r w:rsidR="000004C7" w:rsidRPr="009C43A8">
        <w:rPr>
          <w:rFonts w:ascii="David" w:hAnsi="David" w:cs="David"/>
          <w:sz w:val="24"/>
          <w:szCs w:val="24"/>
          <w:rtl/>
        </w:rPr>
        <w:t>, היא הסכימה לקחת חלק בהליך. חתימתה מופיעה על הסכם הפונדקאות שנחתם מול חברת ויוה, ונוכחותה הייתה דרושה כאם מיועדת בהליך שחרור הקטינה.</w:t>
      </w:r>
    </w:p>
    <w:p w:rsidR="009C43A8" w:rsidRPr="009C43A8" w:rsidRDefault="009C43A8" w:rsidP="009C43A8">
      <w:pPr>
        <w:pStyle w:val="ac"/>
        <w:rPr>
          <w:rFonts w:ascii="David" w:hAnsi="David" w:cs="David"/>
          <w:sz w:val="16"/>
          <w:szCs w:val="16"/>
          <w:rtl/>
        </w:rPr>
      </w:pPr>
    </w:p>
    <w:p w:rsidR="000004C7" w:rsidRPr="009C43A8" w:rsidRDefault="008205F0" w:rsidP="009C43A8">
      <w:pPr>
        <w:pStyle w:val="ac"/>
        <w:numPr>
          <w:ilvl w:val="0"/>
          <w:numId w:val="1"/>
        </w:numPr>
        <w:spacing w:line="360" w:lineRule="auto"/>
        <w:ind w:left="567" w:hanging="567"/>
        <w:jc w:val="both"/>
        <w:rPr>
          <w:rFonts w:ascii="David" w:hAnsi="David" w:cs="David"/>
          <w:sz w:val="24"/>
          <w:szCs w:val="24"/>
        </w:rPr>
      </w:pPr>
      <w:r w:rsidRPr="009C43A8">
        <w:rPr>
          <w:rFonts w:ascii="David" w:hAnsi="David" w:cs="David" w:hint="cs"/>
          <w:sz w:val="24"/>
          <w:szCs w:val="24"/>
          <w:rtl/>
        </w:rPr>
        <w:t xml:space="preserve">לאורכו ולרוחבו של ההליך שבפני, ניסה </w:t>
      </w:r>
      <w:r w:rsidR="000004C7" w:rsidRPr="009C43A8">
        <w:rPr>
          <w:rFonts w:ascii="David" w:hAnsi="David" w:cs="David"/>
          <w:sz w:val="24"/>
          <w:szCs w:val="24"/>
          <w:rtl/>
        </w:rPr>
        <w:t>ה</w:t>
      </w:r>
      <w:r w:rsidR="004666F2" w:rsidRPr="009C43A8">
        <w:rPr>
          <w:rFonts w:ascii="David" w:hAnsi="David" w:cs="David"/>
          <w:sz w:val="24"/>
          <w:szCs w:val="24"/>
          <w:rtl/>
        </w:rPr>
        <w:t>איש</w:t>
      </w:r>
      <w:r w:rsidR="000004C7" w:rsidRPr="009C43A8">
        <w:rPr>
          <w:rFonts w:ascii="David" w:hAnsi="David" w:cs="David"/>
          <w:sz w:val="24"/>
          <w:szCs w:val="24"/>
          <w:rtl/>
        </w:rPr>
        <w:t xml:space="preserve"> להציג את ה</w:t>
      </w:r>
      <w:r w:rsidR="004666F2" w:rsidRPr="009C43A8">
        <w:rPr>
          <w:rFonts w:ascii="David" w:hAnsi="David" w:cs="David"/>
          <w:sz w:val="24"/>
          <w:szCs w:val="24"/>
          <w:rtl/>
        </w:rPr>
        <w:t>אשה</w:t>
      </w:r>
      <w:r w:rsidR="000004C7" w:rsidRPr="009C43A8">
        <w:rPr>
          <w:rFonts w:ascii="David" w:hAnsi="David" w:cs="David"/>
          <w:sz w:val="24"/>
          <w:szCs w:val="24"/>
          <w:rtl/>
        </w:rPr>
        <w:t xml:space="preserve"> כחותמת גומי בלבד, </w:t>
      </w:r>
      <w:r w:rsidRPr="009C43A8">
        <w:rPr>
          <w:rFonts w:ascii="David" w:hAnsi="David" w:cs="David" w:hint="cs"/>
          <w:sz w:val="24"/>
          <w:szCs w:val="24"/>
          <w:rtl/>
        </w:rPr>
        <w:t>תוך שהוא מנסה להיבנות מ</w:t>
      </w:r>
      <w:r w:rsidR="00510425">
        <w:rPr>
          <w:rFonts w:ascii="David" w:hAnsi="David" w:cs="David" w:hint="cs"/>
          <w:sz w:val="24"/>
          <w:szCs w:val="24"/>
          <w:rtl/>
        </w:rPr>
        <w:t>ש</w:t>
      </w:r>
      <w:r w:rsidR="000004C7" w:rsidRPr="009C43A8">
        <w:rPr>
          <w:rFonts w:ascii="David" w:hAnsi="David" w:cs="David"/>
          <w:sz w:val="24"/>
          <w:szCs w:val="24"/>
          <w:rtl/>
        </w:rPr>
        <w:t xml:space="preserve">הותה הקצרה באוקראינה לשחרור הקטינה, </w:t>
      </w:r>
      <w:r w:rsidRPr="009C43A8">
        <w:rPr>
          <w:rFonts w:ascii="David" w:hAnsi="David" w:cs="David" w:hint="cs"/>
          <w:sz w:val="24"/>
          <w:szCs w:val="24"/>
          <w:rtl/>
        </w:rPr>
        <w:t>ניסה לה</w:t>
      </w:r>
      <w:r w:rsidR="000004C7" w:rsidRPr="009C43A8">
        <w:rPr>
          <w:rFonts w:ascii="David" w:hAnsi="David" w:cs="David"/>
          <w:sz w:val="24"/>
          <w:szCs w:val="24"/>
          <w:rtl/>
        </w:rPr>
        <w:t xml:space="preserve">תעלם מהטיפול המסור שטיפלה בקטין בהיעדרו ופוטר את עצמו במילים </w:t>
      </w:r>
      <w:r w:rsidR="000004C7" w:rsidRPr="009C43A8">
        <w:rPr>
          <w:rFonts w:ascii="David" w:hAnsi="David" w:cs="David"/>
          <w:b/>
          <w:bCs/>
          <w:sz w:val="24"/>
          <w:szCs w:val="24"/>
          <w:rtl/>
        </w:rPr>
        <w:t>"עשיתי טעות"</w:t>
      </w:r>
      <w:r w:rsidR="000004C7" w:rsidRPr="009C43A8">
        <w:rPr>
          <w:rFonts w:ascii="David" w:hAnsi="David" w:cs="David"/>
          <w:sz w:val="24"/>
          <w:szCs w:val="24"/>
          <w:rtl/>
        </w:rPr>
        <w:t xml:space="preserve"> ב</w:t>
      </w:r>
      <w:r w:rsidRPr="009C43A8">
        <w:rPr>
          <w:rFonts w:ascii="David" w:hAnsi="David" w:cs="David" w:hint="cs"/>
          <w:sz w:val="24"/>
          <w:szCs w:val="24"/>
          <w:rtl/>
        </w:rPr>
        <w:t xml:space="preserve">יחס </w:t>
      </w:r>
      <w:r w:rsidR="000004C7" w:rsidRPr="009C43A8">
        <w:rPr>
          <w:rFonts w:ascii="David" w:hAnsi="David" w:cs="David"/>
          <w:sz w:val="24"/>
          <w:szCs w:val="24"/>
          <w:rtl/>
        </w:rPr>
        <w:t>להבאת הקטינה לבית ה</w:t>
      </w:r>
      <w:r w:rsidR="004666F2" w:rsidRPr="009C43A8">
        <w:rPr>
          <w:rFonts w:ascii="David" w:hAnsi="David" w:cs="David"/>
          <w:sz w:val="24"/>
          <w:szCs w:val="24"/>
          <w:rtl/>
        </w:rPr>
        <w:t>אשה</w:t>
      </w:r>
      <w:r w:rsidR="000004C7" w:rsidRPr="009C43A8">
        <w:rPr>
          <w:rFonts w:ascii="David" w:hAnsi="David" w:cs="David"/>
          <w:sz w:val="24"/>
          <w:szCs w:val="24"/>
          <w:rtl/>
        </w:rPr>
        <w:t xml:space="preserve"> שתגדל שם יחד עם אחיה. בכל הכבוד מדובר </w:t>
      </w:r>
      <w:r w:rsidR="000004C7" w:rsidRPr="009C43A8">
        <w:rPr>
          <w:rFonts w:ascii="David" w:hAnsi="David" w:cs="David"/>
          <w:i/>
          <w:iCs/>
          <w:sz w:val="24"/>
          <w:szCs w:val="24"/>
          <w:u w:val="double"/>
          <w:rtl/>
        </w:rPr>
        <w:t>ב</w:t>
      </w:r>
      <w:r w:rsidRPr="009C43A8">
        <w:rPr>
          <w:rFonts w:ascii="David" w:hAnsi="David" w:cs="David" w:hint="cs"/>
          <w:i/>
          <w:iCs/>
          <w:sz w:val="24"/>
          <w:szCs w:val="24"/>
          <w:u w:val="double"/>
          <w:rtl/>
        </w:rPr>
        <w:t>התנהלות חסרת שביב של תום לב</w:t>
      </w:r>
      <w:r w:rsidR="000004C7" w:rsidRPr="009C43A8">
        <w:rPr>
          <w:rFonts w:ascii="David" w:hAnsi="David" w:cs="David"/>
          <w:sz w:val="24"/>
          <w:szCs w:val="24"/>
          <w:rtl/>
        </w:rPr>
        <w:t xml:space="preserve"> אשר אין ואסור לקבל</w:t>
      </w:r>
      <w:r w:rsidRPr="009C43A8">
        <w:rPr>
          <w:rFonts w:ascii="David" w:hAnsi="David" w:cs="David" w:hint="cs"/>
          <w:sz w:val="24"/>
          <w:szCs w:val="24"/>
          <w:rtl/>
        </w:rPr>
        <w:t>ה</w:t>
      </w:r>
      <w:r w:rsidR="000004C7" w:rsidRPr="009C43A8">
        <w:rPr>
          <w:rFonts w:ascii="David" w:hAnsi="David" w:cs="David"/>
          <w:sz w:val="24"/>
          <w:szCs w:val="24"/>
          <w:rtl/>
        </w:rPr>
        <w:t>.</w:t>
      </w:r>
    </w:p>
    <w:p w:rsidR="00D50C5B" w:rsidRPr="008205F0" w:rsidRDefault="00D50C5B" w:rsidP="001054AB">
      <w:pPr>
        <w:pStyle w:val="ac"/>
        <w:rPr>
          <w:rFonts w:ascii="David" w:hAnsi="David" w:cs="David"/>
          <w:sz w:val="16"/>
          <w:szCs w:val="16"/>
          <w:rtl/>
        </w:rPr>
      </w:pPr>
    </w:p>
    <w:p w:rsidR="000004C7" w:rsidRPr="001054AB" w:rsidRDefault="000004C7" w:rsidP="000004C7">
      <w:pPr>
        <w:spacing w:line="360" w:lineRule="auto"/>
        <w:jc w:val="both"/>
        <w:rPr>
          <w:rFonts w:ascii="David" w:hAnsi="David"/>
          <w:b/>
          <w:bCs/>
          <w:rtl/>
        </w:rPr>
      </w:pPr>
      <w:r w:rsidRPr="001054AB">
        <w:rPr>
          <w:rFonts w:ascii="David" w:hAnsi="David"/>
          <w:b/>
          <w:bCs/>
          <w:rtl/>
        </w:rPr>
        <w:t>ד' – סיכומם של דברים</w:t>
      </w:r>
      <w:r w:rsidR="001054AB">
        <w:rPr>
          <w:rFonts w:ascii="David" w:hAnsi="David" w:hint="cs"/>
          <w:b/>
          <w:bCs/>
          <w:rtl/>
        </w:rPr>
        <w:t>:</w:t>
      </w:r>
    </w:p>
    <w:p w:rsidR="001054AB" w:rsidRPr="008205F0" w:rsidRDefault="001054AB" w:rsidP="000004C7">
      <w:pPr>
        <w:spacing w:line="360" w:lineRule="auto"/>
        <w:jc w:val="both"/>
        <w:rPr>
          <w:rFonts w:ascii="David" w:hAnsi="David"/>
          <w:sz w:val="16"/>
          <w:szCs w:val="16"/>
          <w:rtl/>
        </w:rPr>
      </w:pPr>
    </w:p>
    <w:p w:rsidR="000004C7" w:rsidRDefault="000004C7" w:rsidP="009C43A8">
      <w:pPr>
        <w:pStyle w:val="ac"/>
        <w:numPr>
          <w:ilvl w:val="0"/>
          <w:numId w:val="1"/>
        </w:numPr>
        <w:spacing w:line="360" w:lineRule="auto"/>
        <w:ind w:left="567" w:hanging="567"/>
        <w:jc w:val="both"/>
        <w:rPr>
          <w:rFonts w:ascii="David" w:hAnsi="David" w:cs="David"/>
          <w:sz w:val="24"/>
          <w:szCs w:val="24"/>
        </w:rPr>
      </w:pPr>
      <w:r w:rsidRPr="001054AB">
        <w:rPr>
          <w:rFonts w:ascii="David" w:hAnsi="David" w:cs="David"/>
          <w:sz w:val="24"/>
          <w:szCs w:val="24"/>
          <w:rtl/>
        </w:rPr>
        <w:t>תנאי הסף התמלאו הן לעניין הוכחת הקשר הזוגי והן לעניין כוונת הצדדים המשותפת להביא ילדים לעולם יחדיו. ה</w:t>
      </w:r>
      <w:r w:rsidR="004666F2">
        <w:rPr>
          <w:rFonts w:ascii="David" w:hAnsi="David" w:cs="David"/>
          <w:sz w:val="24"/>
          <w:szCs w:val="24"/>
          <w:rtl/>
        </w:rPr>
        <w:t>אשה</w:t>
      </w:r>
      <w:r w:rsidRPr="001054AB">
        <w:rPr>
          <w:rFonts w:ascii="David" w:hAnsi="David" w:cs="David"/>
          <w:sz w:val="24"/>
          <w:szCs w:val="24"/>
          <w:rtl/>
        </w:rPr>
        <w:t xml:space="preserve"> הוכיחה את הזוגיות שלה עם ה</w:t>
      </w:r>
      <w:r w:rsidR="004666F2">
        <w:rPr>
          <w:rFonts w:ascii="David" w:hAnsi="David" w:cs="David"/>
          <w:sz w:val="24"/>
          <w:szCs w:val="24"/>
          <w:rtl/>
        </w:rPr>
        <w:t>איש</w:t>
      </w:r>
      <w:r w:rsidRPr="001054AB">
        <w:rPr>
          <w:rFonts w:ascii="David" w:hAnsi="David" w:cs="David"/>
          <w:sz w:val="24"/>
          <w:szCs w:val="24"/>
          <w:rtl/>
        </w:rPr>
        <w:t xml:space="preserve">, את אהבתה חסרת התנאים (זו שהובילה לכך שמעולם לא קיבלה את המעמד הראוי לה מלכתחילה) ומעל לכל את רצונה בהבאת הקטינים ותרומתה הבלתי ניתנת לביטול בגידולם. לא נעלמה מעיניי העובדה שהחיים בבית המשפחה הספציפית הזו היו לא מיטיבים ודרשו מעורבות של גורמי רווחה, הדבר מן </w:t>
      </w:r>
      <w:r w:rsidRPr="001054AB">
        <w:rPr>
          <w:rFonts w:ascii="David" w:hAnsi="David" w:cs="David"/>
          <w:sz w:val="24"/>
          <w:szCs w:val="24"/>
          <w:rtl/>
        </w:rPr>
        <w:lastRenderedPageBreak/>
        <w:t>הסתם אף התבטא בקושי אצל הקטינים. אך גם לשיתוף הפעולה עם רשויות הרווחה וניסיון להיטיב עם הילדים נרתמה ה</w:t>
      </w:r>
      <w:r w:rsidR="004666F2">
        <w:rPr>
          <w:rFonts w:ascii="David" w:hAnsi="David" w:cs="David"/>
          <w:sz w:val="24"/>
          <w:szCs w:val="24"/>
          <w:rtl/>
        </w:rPr>
        <w:t>אשה</w:t>
      </w:r>
      <w:r w:rsidRPr="001054AB">
        <w:rPr>
          <w:rFonts w:ascii="David" w:hAnsi="David" w:cs="David"/>
          <w:sz w:val="24"/>
          <w:szCs w:val="24"/>
          <w:rtl/>
        </w:rPr>
        <w:t xml:space="preserve"> בצורה מעוררת התפעלות וגם בכך יש ללמד כי ליבה במקום הנכון הגם שדרושה לה עזרה הכוונה והתייעצות עם גורמים מוסמכים.</w:t>
      </w:r>
    </w:p>
    <w:p w:rsidR="00B426E5" w:rsidRPr="00B426E5" w:rsidRDefault="00B426E5" w:rsidP="00B426E5">
      <w:pPr>
        <w:pStyle w:val="ac"/>
        <w:spacing w:line="360" w:lineRule="auto"/>
        <w:ind w:left="567"/>
        <w:jc w:val="both"/>
        <w:rPr>
          <w:rFonts w:ascii="David" w:hAnsi="David" w:cs="David"/>
          <w:sz w:val="16"/>
          <w:szCs w:val="16"/>
        </w:rPr>
      </w:pPr>
    </w:p>
    <w:p w:rsidR="00B426E5" w:rsidRDefault="00B426E5" w:rsidP="009C43A8">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שתי הערות טרם נעילה:</w:t>
      </w:r>
    </w:p>
    <w:p w:rsidR="00B426E5" w:rsidRPr="00B426E5" w:rsidRDefault="00B426E5" w:rsidP="00B426E5">
      <w:pPr>
        <w:pStyle w:val="ac"/>
        <w:rPr>
          <w:rFonts w:ascii="David" w:hAnsi="David" w:cs="David"/>
          <w:sz w:val="16"/>
          <w:szCs w:val="16"/>
          <w:rtl/>
        </w:rPr>
      </w:pPr>
    </w:p>
    <w:p w:rsidR="00B426E5" w:rsidRDefault="00B426E5" w:rsidP="00B426E5">
      <w:pPr>
        <w:pStyle w:val="ac"/>
        <w:numPr>
          <w:ilvl w:val="0"/>
          <w:numId w:val="15"/>
        </w:numPr>
        <w:spacing w:line="360" w:lineRule="auto"/>
        <w:jc w:val="both"/>
        <w:rPr>
          <w:rFonts w:ascii="David" w:hAnsi="David" w:cs="David"/>
          <w:sz w:val="24"/>
          <w:szCs w:val="24"/>
        </w:rPr>
      </w:pPr>
      <w:r>
        <w:rPr>
          <w:rFonts w:ascii="David" w:hAnsi="David" w:cs="David" w:hint="cs"/>
          <w:sz w:val="24"/>
          <w:szCs w:val="24"/>
          <w:rtl/>
        </w:rPr>
        <w:t>חרף שלל טענותיו של האיש באשר להתנהלותו של ב"כ בהליך הקודם ולדברים שנרשמו ונחתמו על ידי ב"כ, לא טרח האיש להזמין את ב"כ הקודם לעדות בפני, והדבר אומר דרשני.</w:t>
      </w:r>
    </w:p>
    <w:p w:rsidR="00232CEF" w:rsidRPr="00B426E5" w:rsidRDefault="00232CEF" w:rsidP="00B426E5">
      <w:pPr>
        <w:pStyle w:val="ac"/>
        <w:numPr>
          <w:ilvl w:val="0"/>
          <w:numId w:val="15"/>
        </w:numPr>
        <w:spacing w:line="360" w:lineRule="auto"/>
        <w:jc w:val="both"/>
        <w:rPr>
          <w:rFonts w:ascii="David" w:hAnsi="David" w:cs="David"/>
          <w:sz w:val="24"/>
          <w:szCs w:val="24"/>
        </w:rPr>
      </w:pPr>
      <w:r w:rsidRPr="00B426E5">
        <w:rPr>
          <w:rFonts w:ascii="David" w:hAnsi="David" w:cs="David" w:hint="cs"/>
          <w:sz w:val="24"/>
          <w:szCs w:val="24"/>
          <w:rtl/>
        </w:rPr>
        <w:t xml:space="preserve">באשר לשיהוי שבהגשת התובענה </w:t>
      </w:r>
      <w:r w:rsidRPr="00B426E5">
        <w:rPr>
          <w:rFonts w:ascii="David" w:hAnsi="David" w:cs="David"/>
          <w:sz w:val="24"/>
          <w:szCs w:val="24"/>
          <w:rtl/>
        </w:rPr>
        <w:t>–</w:t>
      </w:r>
      <w:r w:rsidRPr="00B426E5">
        <w:rPr>
          <w:rFonts w:ascii="David" w:hAnsi="David" w:cs="David" w:hint="cs"/>
          <w:sz w:val="24"/>
          <w:szCs w:val="24"/>
          <w:rtl/>
        </w:rPr>
        <w:t xml:space="preserve"> אין ספק כי הגשת התביעה במועד הוגשה נגועה בשיהוי ויחד עם זאת, אני מקבל לחלוטין את הסברה של האשה כי חששה מנקיטת הליכים שבעקבותיהם ייקח ממנה האיש את הילדים, בדיוק כפי שעשה כאשר חש שהקרקע בוערת מתחת לרגליו. עוד התרשמתי כי היעדר פנייתה של האשה לבית המשפט הייתה נעוצה גם בניסיונה וברצונותיה לשמור על 'שלום בית' ומתוך ידיעה ומתוך חשש שהאיש אינו מסוגל לטפל בילדים בגפו, בדיוק כפי שהתחוור </w:t>
      </w:r>
      <w:r w:rsidR="00B426E5" w:rsidRPr="00B426E5">
        <w:rPr>
          <w:rFonts w:ascii="David" w:hAnsi="David" w:cs="David" w:hint="cs"/>
          <w:i/>
          <w:iCs/>
          <w:sz w:val="24"/>
          <w:szCs w:val="24"/>
          <w:rtl/>
        </w:rPr>
        <w:t>עד כה</w:t>
      </w:r>
      <w:r w:rsidR="00B426E5" w:rsidRPr="00B426E5">
        <w:rPr>
          <w:rFonts w:ascii="David" w:hAnsi="David" w:cs="David" w:hint="cs"/>
          <w:sz w:val="24"/>
          <w:szCs w:val="24"/>
          <w:rtl/>
        </w:rPr>
        <w:t>, בתקווה שיחול שינוי במצב</w:t>
      </w:r>
      <w:r w:rsidRPr="00B426E5">
        <w:rPr>
          <w:rFonts w:ascii="David" w:hAnsi="David" w:cs="David" w:hint="cs"/>
          <w:sz w:val="24"/>
          <w:szCs w:val="24"/>
          <w:rtl/>
        </w:rPr>
        <w:t>.</w:t>
      </w:r>
    </w:p>
    <w:p w:rsidR="00B426E5" w:rsidRPr="00B426E5" w:rsidRDefault="00B426E5" w:rsidP="00B426E5">
      <w:pPr>
        <w:pStyle w:val="ac"/>
        <w:spacing w:line="360" w:lineRule="auto"/>
        <w:ind w:left="567"/>
        <w:jc w:val="both"/>
        <w:rPr>
          <w:rFonts w:ascii="David" w:hAnsi="David" w:cs="David"/>
          <w:sz w:val="16"/>
          <w:szCs w:val="16"/>
        </w:rPr>
      </w:pPr>
    </w:p>
    <w:p w:rsidR="00DB73D2" w:rsidRDefault="00B426E5" w:rsidP="00B426E5">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אשר על כן ומכל המקובץ, אני קובע כי הוכחו תנאי הסף הנדרשים למתן צו הורות פסיקתי, ו</w:t>
      </w:r>
      <w:r w:rsidR="00DB73D2" w:rsidRPr="00B426E5">
        <w:rPr>
          <w:rFonts w:ascii="David" w:hAnsi="David" w:cs="David" w:hint="cs"/>
          <w:sz w:val="24"/>
          <w:szCs w:val="24"/>
          <w:rtl/>
        </w:rPr>
        <w:t>בהמשך לכל זאת, מוזמן תסקיר סעד משלים מאת השירות למען הילד אשר ייתן המלצותיו לבקשה למתן צו הורות פסיקתי ל</w:t>
      </w:r>
      <w:r w:rsidR="004666F2" w:rsidRPr="00B426E5">
        <w:rPr>
          <w:rFonts w:ascii="David" w:hAnsi="David" w:cs="David" w:hint="cs"/>
          <w:sz w:val="24"/>
          <w:szCs w:val="24"/>
          <w:rtl/>
        </w:rPr>
        <w:t>אשה</w:t>
      </w:r>
      <w:r w:rsidR="00DB73D2" w:rsidRPr="00B426E5">
        <w:rPr>
          <w:rFonts w:ascii="David" w:hAnsi="David" w:cs="David" w:hint="cs"/>
          <w:sz w:val="24"/>
          <w:szCs w:val="24"/>
          <w:rtl/>
        </w:rPr>
        <w:t xml:space="preserve"> בהתאם לטובת הילדים.</w:t>
      </w:r>
    </w:p>
    <w:p w:rsidR="00B426E5" w:rsidRPr="00B426E5" w:rsidRDefault="00B426E5" w:rsidP="00B426E5">
      <w:pPr>
        <w:pStyle w:val="ac"/>
        <w:rPr>
          <w:rFonts w:ascii="David" w:hAnsi="David" w:cs="David"/>
          <w:sz w:val="16"/>
          <w:szCs w:val="16"/>
          <w:rtl/>
        </w:rPr>
      </w:pPr>
    </w:p>
    <w:p w:rsidR="00DB73D2" w:rsidRPr="00B426E5" w:rsidRDefault="008205F0" w:rsidP="00B426E5">
      <w:pPr>
        <w:pStyle w:val="ac"/>
        <w:numPr>
          <w:ilvl w:val="0"/>
          <w:numId w:val="1"/>
        </w:numPr>
        <w:spacing w:line="360" w:lineRule="auto"/>
        <w:ind w:left="567" w:hanging="567"/>
        <w:jc w:val="both"/>
        <w:rPr>
          <w:rFonts w:ascii="David" w:hAnsi="David" w:cs="David"/>
          <w:sz w:val="24"/>
          <w:szCs w:val="24"/>
        </w:rPr>
      </w:pPr>
      <w:r w:rsidRPr="00B426E5">
        <w:rPr>
          <w:rFonts w:ascii="David" w:hAnsi="David" w:cs="David" w:hint="cs"/>
          <w:sz w:val="24"/>
          <w:szCs w:val="24"/>
          <w:rtl/>
        </w:rPr>
        <w:t xml:space="preserve">בשים לב לכל העולה מהחלטתי זו ובשים לב להתנהלותו של האיש, כמו גם להליך הארוך שכפה על האשה, מצאתי לחייבו בשכ"ט ב"כ האשה בסך כולל של 30,000 ₪. </w:t>
      </w:r>
      <w:r w:rsidR="00B426E5">
        <w:rPr>
          <w:rFonts w:ascii="David" w:hAnsi="David" w:cs="David" w:hint="cs"/>
          <w:sz w:val="24"/>
          <w:szCs w:val="24"/>
          <w:rtl/>
        </w:rPr>
        <w:t xml:space="preserve">הסך ישולם בתוך 30 ימים, אחרת יישא הפרשי הצמדה וריבית פיגורים מהיום ועד מועד התשלום בפועל. </w:t>
      </w:r>
    </w:p>
    <w:p w:rsidR="008205F0" w:rsidRPr="00B426E5" w:rsidRDefault="008205F0" w:rsidP="008205F0">
      <w:pPr>
        <w:pStyle w:val="ac"/>
        <w:rPr>
          <w:rFonts w:ascii="David" w:hAnsi="David" w:cs="David"/>
          <w:sz w:val="16"/>
          <w:szCs w:val="16"/>
          <w:rtl/>
        </w:rPr>
      </w:pPr>
    </w:p>
    <w:p w:rsidR="008205F0" w:rsidRDefault="008205F0" w:rsidP="00B426E5">
      <w:pPr>
        <w:pStyle w:val="ac"/>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החלטתי זו מותרת בפרסום תוך השמטת פרטים מזהים.</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ג' חשוון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18 אוקטובר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275D1F">
      <w:pPr>
        <w:spacing w:line="360" w:lineRule="auto"/>
        <w:ind w:left="3600" w:firstLine="720"/>
        <w:jc w:val="both"/>
      </w:pPr>
      <w:sdt>
        <w:sdtPr>
          <w:rPr>
            <w:rtl/>
          </w:rPr>
          <w:alias w:val="MergeField"/>
          <w:tag w:val="1237"/>
          <w:id w:val="147563381"/>
        </w:sdtPr>
        <w:sdtEndPr/>
        <w:sdtContent>
          <w:r w:rsidR="00D50C5B">
            <w:drawing>
              <wp:inline distT="0" distB="0" distL="0" distR="0" wp14:editId="50D07946">
                <wp:extent cx="2006600" cy="5985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24597" cy="603948"/>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D1F" w:rsidRDefault="00275D1F">
      <w:r>
        <w:separator/>
      </w:r>
    </w:p>
  </w:endnote>
  <w:endnote w:type="continuationSeparator" w:id="0">
    <w:p w:rsidR="00275D1F" w:rsidRDefault="0027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F6197">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F6197">
      <w:rPr>
        <w:rStyle w:val="ab"/>
        <w:rtl/>
      </w:rPr>
      <w:t>15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D1F" w:rsidRDefault="00275D1F">
      <w:r>
        <w:separator/>
      </w:r>
    </w:p>
  </w:footnote>
  <w:footnote w:type="continuationSeparator" w:id="0">
    <w:p w:rsidR="00275D1F" w:rsidRDefault="00275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4666F2">
      <w:trPr>
        <w:trHeight w:hRule="exact" w:val="418"/>
        <w:jc w:val="center"/>
      </w:trPr>
      <w:sdt>
        <w:sdtPr>
          <w:rPr>
            <w:rtl/>
          </w:rPr>
          <w:alias w:val="1174"/>
          <w:tag w:val="1174"/>
          <w:id w:val="-1271863099"/>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4666F2">
      <w:trPr>
        <w:trHeight w:val="337"/>
        <w:jc w:val="center"/>
      </w:trPr>
      <w:tc>
        <w:tcPr>
          <w:tcW w:w="8505" w:type="dxa"/>
        </w:tcPr>
        <w:p w:rsidR="002914D6" w:rsidRDefault="00275D1F" w:rsidP="00D50C5B">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11043-03-22</w:t>
              </w:r>
            </w:sdtContent>
          </w:sdt>
          <w:r w:rsidR="00011212">
            <w:rPr>
              <w:b/>
              <w:bCs/>
              <w:noProof w:val="0"/>
              <w:sz w:val="26"/>
              <w:szCs w:val="26"/>
              <w:rtl/>
            </w:rPr>
            <w:t xml:space="preserve"> </w:t>
          </w:r>
          <w:sdt>
            <w:sdtPr>
              <w:rPr>
                <w:rtl/>
              </w:rPr>
              <w:alias w:val="1172"/>
              <w:tag w:val="1172"/>
              <w:id w:val="-1735694493"/>
              <w:text w:multiLine="1"/>
            </w:sdtPr>
            <w:sdtEndPr/>
            <w:sdtContent>
              <w:r w:rsidR="00D50C5B">
                <w:rPr>
                  <w:rFonts w:hint="cs"/>
                  <w:b/>
                  <w:bCs/>
                  <w:noProof w:val="0"/>
                  <w:sz w:val="26"/>
                  <w:szCs w:val="26"/>
                  <w:rtl/>
                </w:rPr>
                <w:t>פלונית נ' פלוני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649D"/>
    <w:multiLevelType w:val="hybridMultilevel"/>
    <w:tmpl w:val="3C8C2978"/>
    <w:lvl w:ilvl="0" w:tplc="0409000F">
      <w:start w:val="14"/>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EE652D"/>
    <w:multiLevelType w:val="hybridMultilevel"/>
    <w:tmpl w:val="040C7A06"/>
    <w:lvl w:ilvl="0" w:tplc="5A0E49F8">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372340"/>
    <w:multiLevelType w:val="hybridMultilevel"/>
    <w:tmpl w:val="2BC2FC26"/>
    <w:lvl w:ilvl="0" w:tplc="F1AABDA6">
      <w:start w:val="1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226170D"/>
    <w:multiLevelType w:val="hybridMultilevel"/>
    <w:tmpl w:val="A26A490E"/>
    <w:lvl w:ilvl="0" w:tplc="7166F71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35496E98"/>
    <w:multiLevelType w:val="hybridMultilevel"/>
    <w:tmpl w:val="ADE0E8E2"/>
    <w:lvl w:ilvl="0" w:tplc="210AD41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82034F1"/>
    <w:multiLevelType w:val="hybridMultilevel"/>
    <w:tmpl w:val="EDD21AC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93A6E10"/>
    <w:multiLevelType w:val="hybridMultilevel"/>
    <w:tmpl w:val="FC3299EE"/>
    <w:lvl w:ilvl="0" w:tplc="B6267238">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A10162B"/>
    <w:multiLevelType w:val="hybridMultilevel"/>
    <w:tmpl w:val="ADE0E8E2"/>
    <w:lvl w:ilvl="0" w:tplc="210AD41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CAB790B"/>
    <w:multiLevelType w:val="hybridMultilevel"/>
    <w:tmpl w:val="8DB62A66"/>
    <w:lvl w:ilvl="0" w:tplc="48C8AA5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513A5286"/>
    <w:multiLevelType w:val="hybridMultilevel"/>
    <w:tmpl w:val="65922E8C"/>
    <w:lvl w:ilvl="0" w:tplc="CEE6C5B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9CC4157"/>
    <w:multiLevelType w:val="hybridMultilevel"/>
    <w:tmpl w:val="3C8C2978"/>
    <w:lvl w:ilvl="0" w:tplc="0409000F">
      <w:start w:val="14"/>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8B66217"/>
    <w:multiLevelType w:val="hybridMultilevel"/>
    <w:tmpl w:val="1F7A05C0"/>
    <w:lvl w:ilvl="0" w:tplc="E2C0956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77A11F5D"/>
    <w:multiLevelType w:val="hybridMultilevel"/>
    <w:tmpl w:val="3D16EE68"/>
    <w:lvl w:ilvl="0" w:tplc="02B2DFD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4"/>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003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00337&amp;lt;/CaseID&amp;gt;_x000d__x000a_        &amp;lt;CaseMonth&amp;gt;3&amp;lt;/CaseMonth&amp;gt;_x000d__x000a_        &amp;lt;CaseYear&amp;gt;2022&amp;lt;/CaseYear&amp;gt;_x000d__x000a_        &amp;lt;CaseNumber&amp;gt;11043&amp;lt;/CaseNumber&amp;gt;_x000d__x000a_        &amp;lt;NumeratorGroupID&amp;gt;1&amp;lt;/NumeratorGroupID&amp;gt;_x000d__x000a_        &amp;lt;CaseName&amp;gt;גלעדי ואח&amp;#39; נ&amp;#39; היועץ המשפטי לממשלה ואח&amp;#39;&amp;lt;/CaseName&amp;gt;_x000d__x000a_        &amp;lt;CourtID&amp;gt;33&amp;lt;/CourtID&amp;gt;_x000d__x000a_        &amp;lt;CaseTypeID&amp;gt;15&amp;lt;/CaseTypeID&amp;gt;_x000d__x000a_        &amp;lt;CaseInterestID&amp;gt;1044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43-03-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03-06T12:51:00+02:00&amp;lt;/CaseOpenDate&amp;gt;_x000d__x000a_        &amp;lt;PleaTypeID&amp;gt;5&amp;lt;/PleaTypeID&amp;gt;_x000d__x000a_        &amp;lt;CourtLevelID&amp;gt;1&amp;lt;/CourtLevelID&amp;gt;_x000d__x000a_        &amp;lt;CourtLevelCaseTypeInterestID&amp;gt;152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tru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00337&amp;lt;/CaseID&amp;gt;_x000d__x000a_        &amp;lt;CaseMonth&amp;gt;3&amp;lt;/CaseMonth&amp;gt;_x000d__x000a_        &amp;lt;CaseYear&amp;gt;2022&amp;lt;/CaseYear&amp;gt;_x000d__x000a_        &amp;lt;CaseNumber&amp;gt;11043&amp;lt;/CaseNumber&amp;gt;_x000d__x000a_        &amp;lt;NumeratorGroupID&amp;gt;1&amp;lt;/NumeratorGroupID&amp;gt;_x000d__x000a_        &amp;lt;CaseName&amp;gt;גלעדי ואח&amp;#39; נ&amp;#39; היועץ המשפטי לממשלה ואח&amp;#39;&amp;lt;/CaseName&amp;gt;_x000d__x000a_        &amp;lt;CourtID&amp;gt;33&amp;lt;/CourtID&amp;gt;_x000d__x000a_        &amp;lt;CaseTypeID&amp;gt;15&amp;lt;/CaseTypeID&amp;gt;_x000d__x000a_        &amp;lt;CaseInterestID&amp;gt;10441&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043-03-22&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2-03-06T12:51:00+02:00&amp;lt;/CaseOpenDate&amp;gt;_x000d__x000a_        &amp;lt;PleaTypeID&amp;gt;5&amp;lt;/PleaTypeID&amp;gt;_x000d__x000a_        &amp;lt;CourtLevelID&amp;gt;1&amp;lt;/CourtLevelID&amp;gt;_x000d__x000a_        &amp;lt;CourtLevelCaseTypeInterestID&amp;gt;152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85085&amp;lt;/DecisionID&amp;gt;_x000d__x000a_        &amp;lt;DecisionName&amp;gt;החלטה  שניתנה ע&amp;quot;י  יהורם שקד&amp;lt;/DecisionName&amp;gt;_x000d__x000a_        &amp;lt;DecisionStatusID&amp;gt;1&amp;lt;/DecisionStatusID&amp;gt;_x000d__x000a_        &amp;lt;DecisionStatusChangeDate&amp;gt;2023-10-17T15:43:35.31+03:00&amp;lt;/DecisionStatusChangeDate&amp;gt;_x000d__x000a_        &amp;lt;DecisionSignatureDate&amp;gt;2023-10-17T11:02:26.183+03:00&amp;lt;/DecisionSignatureDate&amp;gt;_x000d__x000a_        &amp;lt;DecisionSignatureUserID&amp;gt;024693871@GOV.IL&amp;lt;/DecisionSignatureUserID&amp;gt;_x000d__x000a_        &amp;lt;DecisionCreateDate&amp;gt;2023-10-17T11:07:49.89+03:00&amp;lt;/DecisionCreateDate&amp;gt;_x000d__x000a_        &amp;lt;DecisionChangeDate&amp;gt;2023-10-17T15:43:35.41+03: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3721194&amp;lt;/DocumentID&amp;gt;_x000d__x000a_        &amp;lt;PrivilegeID&amp;gt;3&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DecisionDisplayName&amp;gt;החלטה  שניתנה ע&amp;quot;י  יהורם שקד&amp;lt;/DecisionDisplayName&amp;gt;_x000d__x000a_        &amp;lt;IsScanned&amp;gt;false&amp;lt;/IsScanned&amp;gt;_x000d__x000a_        &amp;lt;DecisionSignatureUserName&amp;gt;יהורם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47585085&amp;lt;/DecisionID&amp;gt;_x000d__x000a_        &amp;lt;CaseID&amp;gt;79100337&amp;lt;/CaseID&amp;gt;_x000d__x000a_        &amp;lt;IsOriginal&amp;gt;true&amp;lt;/IsOriginal&amp;gt;_x000d__x000a_        &amp;lt;IsDeleted&amp;gt;false&amp;lt;/IsDeleted&amp;gt;_x000d__x000a_        &amp;lt;CaseName&amp;gt;גלעדי ואח&amp;#39; נ&amp;#39; היועץ המשפטי לממשלה ואח&amp;#39;&amp;lt;/CaseName&amp;gt;_x000d__x000a_        &amp;lt;CaseDisplayIdentifier&amp;gt;11043-03-22 תמ&amp;quot;ש&amp;lt;/CaseDisplayIdentifier&amp;gt;_x000d__x000a_      &amp;lt;/dt_DecisionCase&amp;gt;_x000d__x000a_    &amp;lt;/DecisionDS&amp;gt;_x000d__x000a_  &amp;lt;/diffgr:diffgram&amp;gt;_x000d__x000a_&amp;lt;/DecisionDS&amp;gt;"/>
    <w:docVar w:name="DecisionID" w:val="147585085"/>
    <w:docVar w:name="WordClientAssemblyName" w:val="NGCS.Decision.ClientWordBL"/>
    <w:docVar w:name="WordClientClassName" w:val="NGCS.Decision.ClientWordBL.DecisionClient"/>
  </w:docVars>
  <w:rsids>
    <w:rsidRoot w:val="002914D6"/>
    <w:rsid w:val="000004C7"/>
    <w:rsid w:val="00011212"/>
    <w:rsid w:val="00066042"/>
    <w:rsid w:val="00094813"/>
    <w:rsid w:val="000D7A02"/>
    <w:rsid w:val="000E0D63"/>
    <w:rsid w:val="000E12CF"/>
    <w:rsid w:val="001054AB"/>
    <w:rsid w:val="001201F9"/>
    <w:rsid w:val="0014058F"/>
    <w:rsid w:val="0014081D"/>
    <w:rsid w:val="00187214"/>
    <w:rsid w:val="00197164"/>
    <w:rsid w:val="001B470B"/>
    <w:rsid w:val="001C3300"/>
    <w:rsid w:val="001D6824"/>
    <w:rsid w:val="001E0EB7"/>
    <w:rsid w:val="001F5513"/>
    <w:rsid w:val="002030F7"/>
    <w:rsid w:val="002255E4"/>
    <w:rsid w:val="00232CEF"/>
    <w:rsid w:val="00242BA8"/>
    <w:rsid w:val="00273D23"/>
    <w:rsid w:val="00275D1F"/>
    <w:rsid w:val="002914D6"/>
    <w:rsid w:val="002F5307"/>
    <w:rsid w:val="00313C3C"/>
    <w:rsid w:val="00346A1A"/>
    <w:rsid w:val="00360167"/>
    <w:rsid w:val="003C2B44"/>
    <w:rsid w:val="003C669B"/>
    <w:rsid w:val="003F6197"/>
    <w:rsid w:val="004560C8"/>
    <w:rsid w:val="004666F2"/>
    <w:rsid w:val="0047464B"/>
    <w:rsid w:val="00482028"/>
    <w:rsid w:val="004A11AF"/>
    <w:rsid w:val="004F351B"/>
    <w:rsid w:val="00503A57"/>
    <w:rsid w:val="00510425"/>
    <w:rsid w:val="00511A85"/>
    <w:rsid w:val="0052206D"/>
    <w:rsid w:val="00530E94"/>
    <w:rsid w:val="00553797"/>
    <w:rsid w:val="00586553"/>
    <w:rsid w:val="00595FA8"/>
    <w:rsid w:val="005A0256"/>
    <w:rsid w:val="005A4483"/>
    <w:rsid w:val="00651829"/>
    <w:rsid w:val="00694B86"/>
    <w:rsid w:val="006A31EF"/>
    <w:rsid w:val="006C2CC9"/>
    <w:rsid w:val="00722DE2"/>
    <w:rsid w:val="007923C4"/>
    <w:rsid w:val="007936FB"/>
    <w:rsid w:val="007A0F0C"/>
    <w:rsid w:val="007C062F"/>
    <w:rsid w:val="007C5C9A"/>
    <w:rsid w:val="007F333C"/>
    <w:rsid w:val="008205F0"/>
    <w:rsid w:val="00822AA5"/>
    <w:rsid w:val="0091520F"/>
    <w:rsid w:val="009208B6"/>
    <w:rsid w:val="00943B98"/>
    <w:rsid w:val="00946045"/>
    <w:rsid w:val="009C43A8"/>
    <w:rsid w:val="009E262F"/>
    <w:rsid w:val="00A54660"/>
    <w:rsid w:val="00A7661B"/>
    <w:rsid w:val="00A82B42"/>
    <w:rsid w:val="00AE07F1"/>
    <w:rsid w:val="00AF0870"/>
    <w:rsid w:val="00B10A82"/>
    <w:rsid w:val="00B114B0"/>
    <w:rsid w:val="00B249CB"/>
    <w:rsid w:val="00B2592F"/>
    <w:rsid w:val="00B31305"/>
    <w:rsid w:val="00B426E5"/>
    <w:rsid w:val="00B9257A"/>
    <w:rsid w:val="00BA6EF7"/>
    <w:rsid w:val="00C226D6"/>
    <w:rsid w:val="00C27CB6"/>
    <w:rsid w:val="00C53BE5"/>
    <w:rsid w:val="00C56D39"/>
    <w:rsid w:val="00CD68E8"/>
    <w:rsid w:val="00CE7F78"/>
    <w:rsid w:val="00D07775"/>
    <w:rsid w:val="00D16A1A"/>
    <w:rsid w:val="00D50C5B"/>
    <w:rsid w:val="00D5325F"/>
    <w:rsid w:val="00D87BA3"/>
    <w:rsid w:val="00DA122C"/>
    <w:rsid w:val="00DB73D2"/>
    <w:rsid w:val="00DC127F"/>
    <w:rsid w:val="00DE3DA4"/>
    <w:rsid w:val="00E01789"/>
    <w:rsid w:val="00E74FEB"/>
    <w:rsid w:val="00EA1645"/>
    <w:rsid w:val="00EA2426"/>
    <w:rsid w:val="00EC08AF"/>
    <w:rsid w:val="00EC68C1"/>
    <w:rsid w:val="00F11497"/>
    <w:rsid w:val="00F34AD2"/>
    <w:rsid w:val="00F3761F"/>
    <w:rsid w:val="00F50E07"/>
    <w:rsid w:val="00F9458A"/>
    <w:rsid w:val="00FB0155"/>
    <w:rsid w:val="00FD45EB"/>
    <w:rsid w:val="00FF644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Hyperlink">
    <w:name w:val="Hyperlink"/>
    <w:basedOn w:val="a0"/>
    <w:uiPriority w:val="99"/>
    <w:semiHidden/>
    <w:unhideWhenUsed/>
    <w:rsid w:val="000004C7"/>
    <w:rPr>
      <w:color w:val="0000FF" w:themeColor="hyperlink"/>
      <w:u w:val="single"/>
    </w:rPr>
  </w:style>
  <w:style w:type="paragraph" w:styleId="ac">
    <w:name w:val="List Paragraph"/>
    <w:basedOn w:val="a"/>
    <w:uiPriority w:val="34"/>
    <w:qFormat/>
    <w:rsid w:val="000004C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45113">
      <w:bodyDiv w:val="1"/>
      <w:marLeft w:val="0"/>
      <w:marRight w:val="0"/>
      <w:marTop w:val="0"/>
      <w:marBottom w:val="0"/>
      <w:divBdr>
        <w:top w:val="none" w:sz="0" w:space="0" w:color="auto"/>
        <w:left w:val="none" w:sz="0" w:space="0" w:color="auto"/>
        <w:bottom w:val="none" w:sz="0" w:space="0" w:color="auto"/>
        <w:right w:val="none" w:sz="0" w:space="0" w:color="auto"/>
      </w:divBdr>
    </w:div>
    <w:div w:id="157667033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00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ברק צבי זך</FullName>
        <FirstName>ברק צבי</FirstName>
        <LastName>זך</LastName>
        <PartyPropertyName/>
        <AuthenticationTypeAndNumber>מ.ר. 80228</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238732140</CasePartyID>
        <PartyTypeID>2</PartyTypeID>
        <ActivityStatusID>1</ActivityStatusID>
        <PartyAliasID>22</PartyAliasID>
        <PartyAliasName>בא כוח מבקשים</PartyAliasName>
        <LegalEntityID>77176635</LegalEntityID>
        <CaseLegalEntityID>119071542</CaseLegalEntityID>
        <AuthenticationTypeID>4</AuthenticationTypeID>
        <AuthenticationTypeName>מ.ר.</AuthenticationTypeName>
        <LegalEntityNumber>80228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office@zbarak.com</EmailAddress>
        <MotionID>0</MotionID>
        <CasePleaID>0</CasePleaID>
        <LinkedCaseID>0</LinkedCaseID>
        <PartyID>1</PartyID>
        <CasePartyCategoryID>2</CasePartyCategoryID>
        <LegalEntityEmailAddressID>68154657</LegalEntityEmailAddressID>
        <PleaTypeID>5</PleaTypeID>
        <LawyerOfficeName>משרד עו"ד: ברק זך</LawyerOfficeName>
        <LawyerOfficeID>77281339</LawyerOfficeID>
        <GroupPartyAlias/>
        <IsConverted>false</IsConverted>
        <LegalEntityNameID>85656635</LegalEntityNameID>
        <RepresentatedNamesOfAssistant/>
        <LegalEntityTypeID>4</LegalEntityTypeID>
        <IsVerdictExists>false</IsVerdictExists>
        <IsAsirAzir>false</IsAsirAzir>
        <IsPublicationProhibited>false</IsPublicationProhibited>
        <PublicationProhibitedFullName>ברק צבי זך</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טלי ברמן טל</FullName>
        <FirstName>טלי</FirstName>
        <LastName>ברמן טל</LastName>
        <PartyPropertyName/>
        <AuthenticationTypeAndNumber>מ.ר. 57098</AuthenticationTypeAndNumber>
        <RepresentatedOrRepresentativesNames>דוד בן דוד</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242721083</CasePartyID>
        <PartyTypeID>2</PartyTypeID>
        <ActivityStatusID>1</ActivityStatusID>
        <PartyAliasID>22</PartyAliasID>
        <PartyAliasName>בא כוח מבקשים</PartyAliasName>
        <LegalEntityID>70181071</LegalEntityID>
        <CaseLegalEntityID>120286393</CaseLegalEntityID>
        <AuthenticationTypeID>4</AuthenticationTypeID>
        <AuthenticationTypeName>מ.ר.</AuthenticationTypeName>
        <LegalEntityNumber>57098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tali@tbt-law.co.il</EmailAddress>
        <MotionID>0</MotionID>
        <CasePleaID>0</CasePleaID>
        <LinkedCaseID>0</LinkedCaseID>
        <PartyID>1</PartyID>
        <CasePartyCategoryID>2</CasePartyCategoryID>
        <LegalEntityEmailAddressID>68194285</LegalEntityEmailAddressID>
        <PleaTypeID>5</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 הוד השרון</FullName>
        <LastName>המחלקה לשירותים חברתיים - הוד השרון</LastName>
        <PartyPropertyName/>
        <AuthenticationTypeAndNumber>רשויות מקומיות 10000000017</AuthenticationTypeAndNumber>
        <RepresentatedOrRepresentativesNames/>
        <RepresentatedOrRepresentativesCount>0</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251077545</CasePartyID>
        <PartyTypeID>3</PartyTypeID>
        <ActivityStatusID>1</ActivityStatusID>
        <LegalEntityID>12652691</LegalEntityID>
        <CaseLegalEntityID>122922527</CaseLegalEntityID>
        <AssistantRoleID>16</AssistantRoleID>
        <AuthenticationTypeID>14</AuthenticationTypeID>
        <AuthenticationTypeName>רשויות מקומיות</AuthenticationTypeName>
        <LegalEntityNumber>10000000017</LegalEntityNumber>
        <IsMainPartyType>true</IsMainPartyType>
        <CaseDisplayIdentifier>11043-03-22</CaseDisplayIdentifier>
        <CaseTypeID>15</CaseTypeID>
        <CaseTypeName>תיק משפחה (תמ"ש)</CaseTypeName>
        <CaseName>גלעדי ואח' נ' היועץ המשפטי לממשלה ואח'</CaseName>
        <FullAddress>סוקולוב 1 הוד השרון כיכר מגדיאל</FullAddress>
        <MotionID>0</MotionID>
        <CasePleaID>0</CasePleaID>
        <LinkedCaseID>0</LinkedCaseID>
        <PartyID>1</PartyID>
        <CasePartyCategoryID>2</CasePartyCategoryID>
        <LegalEntityAddressID>79492173</LegalEntityAddressID>
        <PleaTypeID>5</PleaTypeID>
        <GroupPartyAlias/>
        <IsConverted>false</IsConverted>
        <LegalEntityRegisteredNameID>453861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הוד השרון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לימור אביטן</FullName>
        <FirstName>לימור</FirstName>
        <LastName>אביטן</LastName>
        <PartyPropertyName/>
        <AuthenticationTypeAndNumber>מ.ר. 46993</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250614209</CasePartyID>
        <PartyTypeID>2</PartyTypeID>
        <ActivityStatusID>1</ActivityStatusID>
        <PartyAliasID>23</PartyAliasID>
        <PartyAliasName>בא כוח משיבים</PartyAliasName>
        <LegalEntityID>15879860</LegalEntityID>
        <CaseLegalEntityID>122779500</CaseLegalEntityID>
        <AuthenticationTypeID>4</AuthenticationTypeID>
        <AuthenticationTypeName>מ.ר.</AuthenticationTypeName>
        <LegalEntityNumber>46993</LegalEntityNumber>
        <IsMainPartyType>true</IsMainPartyType>
        <CaseDisplayIdentifier>11043-03-22</CaseDisplayIdentifier>
        <CaseTypeID>15</CaseTypeID>
        <CaseTypeName>תיק משפחה (תמ"ש)</CaseTypeName>
        <CaseName>גלעדי ואח' נ' היועץ המשפטי לממשלה ואח'</CaseName>
        <FullAddress>שד' דוד טוביה 125 באר שבע גראנד קניון קומה 1-</FullAddress>
        <EmailAddress>mail2@ca-adv.co.il</EmailAddress>
        <MotionID>0</MotionID>
        <CasePleaID>0</CasePleaID>
        <LinkedCaseID>0</LinkedCaseID>
        <PartyID>2</PartyID>
        <CasePartyCategoryID>2</CasePartyCategoryID>
        <LegalEntityAddressID>79095584</LegalEntityAddressID>
        <LegalEntityEmailAddressID>67829863</LegalEntityEmailAddressID>
        <PleaTypeID>5</PleaTypeID>
        <LawyerOfficeName>משרד עו"ד: חן אביטן</LawyerOfficeName>
        <LawyerOfficeID>429582</LawyerOfficeID>
        <GroupPartyAlias/>
        <IsConverted>false</IsConverted>
        <LegalEntityNameID>17526960</LegalEntityNameID>
        <RepresentatedNamesOfAssistant/>
        <LegalEntityTypeID>4</LegalEntityTypeID>
        <IsVerdictExists>false</IsVerdictExists>
        <IsAsirAzir>false</IsAsirAzir>
        <IsPublicationProhibited>false</IsPublicationProhibited>
        <PublicationProhibitedFullName>לימור אביטן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רן בסה</FullName>
        <FirstName>רן</FirstName>
        <LastName>בסה</LastName>
        <PartyPropertyName/>
        <AuthenticationTypeAndNumber>מ.ר. 32464</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238681861</CasePartyID>
        <PartyTypeID>2</PartyTypeID>
        <ActivityStatusID>1</ActivityStatusID>
        <PartyAliasID>23</PartyAliasID>
        <PartyAliasName>בא כוח משיבים</PartyAliasName>
        <LegalEntityID>408113</LegalEntityID>
        <CaseLegalEntityID>119056741</CaseLegalEntityID>
        <AuthenticationTypeID>4</AuthenticationTypeID>
        <AuthenticationTypeName>מ.ר.</AuthenticationTypeName>
        <LegalEntityNumber>32464</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FullAddress>
        <EmailAddress>ranibass2@gmail.com</EmailAddress>
        <MotionID>0</MotionID>
        <CasePleaID>0</CasePleaID>
        <LinkedCaseID>0</LinkedCaseID>
        <PartyID>2</PartyID>
        <CasePartyCategoryID>2</CasePartyCategoryID>
        <LegalEntityAddressID>71505036</LegalEntityAddressID>
        <LegalEntityEmailAddressID>67918431</LegalEntityEmailAddressID>
        <PleaTypeID>5</PleaTypeID>
        <LawyerOfficeName>משרד עו"ד: רן בסה</LawyerOfficeName>
        <LawyerOfficeID>448757</LawyerOfficeID>
        <GroupPartyAlias/>
        <IsConverted>false</IsConverted>
        <LegalEntityNameID>29097</LegalEntityNameID>
        <RepresentatedNamesOfAssistant/>
        <LegalEntityTypeID>4</LegalEntityTypeID>
        <IsVerdictExists>false</IsVerdictExists>
        <IsAsirAzir>false</IsAsirAzir>
        <IsPublicationProhibited>false</IsPublicationProhibited>
        <PublicationProhibitedFullName>רן בסה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גולדנברג</FullName>
        <FirstName>שי</FirstName>
        <LastName>גולדנברג</LastName>
        <PartyPropertyName/>
        <AuthenticationTypeAndNumber>מ.ר. 23331</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238265492</CasePartyID>
        <PartyTypeID>2</PartyTypeID>
        <ActivityStatusID>1</ActivityStatusID>
        <PartyAliasID>22</PartyAliasID>
        <PartyAliasName>בא כוח מבקשים</PartyAliasName>
        <OrdinalNumber>1</OrdinalNumber>
        <LegalEntityID>389743</LegalEntityID>
        <CaseLegalEntityID>118934372</CaseLegalEntityID>
        <AuthenticationTypeID>4</AuthenticationTypeID>
        <AuthenticationTypeName>מ.ר.</AuthenticationTypeName>
        <LegalEntityNumber>23331</LegalEntityNumber>
        <IsMainPartyType>true</IsMainPartyType>
        <CaseDisplayIdentifier>11043-03-22</CaseDisplayIdentifier>
        <CaseTypeID>15</CaseTypeID>
        <CaseTypeName>תיק משפחה (תמ"ש)</CaseTypeName>
        <CaseName>גלעדי ואח' נ' היועץ המשפטי לממשלה ואח'</CaseName>
        <FullAddress>כנרת 5 בני ברק מגדל ב.ס.ר</FullAddress>
        <MotionID>0</MotionID>
        <CasePleaID>0</CasePleaID>
        <LinkedCaseID>0</LinkedCaseID>
        <PartyID>1</PartyID>
        <CasePartyCategoryID>2</CasePartyCategoryID>
        <LegalEntityAddressID>77106902</LegalEntityAddressID>
        <PleaTypeID>5</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IsPublicationProhibited>false</IsPublicationProhibited>
        <PublicationProhibitedFullName>שי גולדנברג</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אילה גלעדי</FullName>
        <FirstName>אילה</FirstName>
        <LastName>גלעדי</LastName>
        <PartyPropertyName/>
        <AuthenticationTypeAndNumber>ת"ז 057418469</AuthenticationTypeAndNumber>
        <RepresentatedOrRepresentativesNames>שי גולדנברג, ברק צבי זך</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238265491</CasePartyID>
        <PartyTypeID>1</PartyTypeID>
        <ActivityStatusID>1</ActivityStatusID>
        <PartyAliasID>3</PartyAliasID>
        <PartyAliasName>מבקש</PartyAliasName>
        <OrdinalNumber>1</OrdinalNumber>
        <LegalEntityID>70538974</LegalEntityID>
        <CaseLegalEntityID>118934371</CaseLegalEntityID>
        <AuthenticationTypeID>1</AuthenticationTypeID>
        <AuthenticationTypeName>ת"ז</AuthenticationTypeName>
        <LegalEntityNumber>057418469</LegalEntityNumber>
        <IsMainPartyType>true</IsMainPartyType>
        <CaseDisplayIdentifier>11043-03-22</CaseDisplayIdentifier>
        <CaseTypeID>15</CaseTypeID>
        <CaseTypeName>תיק משפחה (תמ"ש)</CaseTypeName>
        <CaseName>גלעדי ואח' נ' היועץ המשפטי לממשלה ואח'</CaseName>
        <FullAddress>מוהליבר 18 רמת השרון </FullAddress>
        <MotionID>0</MotionID>
        <CasePleaID>0</CasePleaID>
        <FatherName>יהודה</FatherName>
        <LinkedCaseID>0</LinkedCaseID>
        <PartyID>1</PartyID>
        <CasePartyCategoryID>2</CasePartyCategoryID>
        <LegalEntityAddressID>86261456</LegalEntityAddressID>
        <PleaTypeID>5</PleaTypeID>
        <GroupPartyAlias>מבקשים</GroupPartyAlias>
        <IsConverted>false</IsConverted>
        <LegalEntityRegisteredNameID>5225338</LegalEntityRegisteredNameID>
        <LegalEntityNameID>92789984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אילה גלעדי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היועץ המשפטי לממשלה</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238265495</CasePartyID>
        <PartyTypeID>2</PartyTypeID>
        <ActivityStatusID>1</ActivityStatusID>
        <PartyAliasID>23</PartyAliasID>
        <PartyAliasName>בא כוח משיבים</PartyAliasName>
        <OrdinalNumber>1</OrdinalNumber>
        <LegalEntityID>394748</LegalEntityID>
        <CaseLegalEntityID>118934375</CaseLegalEntityID>
        <AuthenticationTypeID>4</AuthenticationTypeID>
        <AuthenticationTypeName>מ.ר.</AuthenticationTypeName>
        <LegalEntityNumber>10932</LegalEntityNumber>
        <IsMainPartyType>true</IsMainPartyType>
        <CaseDisplayIdentifier>11043-03-22</CaseDisplayIdentifier>
        <CaseTypeID>15</CaseTypeID>
        <CaseTypeName>תיק משפחה (תמ"ש)</CaseTypeName>
        <CaseName>גלעדי ואח' נ' היועץ המשפטי לממשלה ואח'</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238265493</CasePartyID>
        <PartyTypeID>1</PartyTypeID>
        <ActivityStatusID>1</ActivityStatusID>
        <PartyAliasID>4</PartyAliasID>
        <PartyAliasName>משיב</PartyAliasName>
        <OrdinalNumber>1</OrdinalNumber>
        <LegalEntityID>7545341</LegalEntityID>
        <CaseLegalEntityID>118934373</CaseLegalEntityID>
        <AuthenticationTypeID>13</AuthenticationTypeID>
        <AuthenticationTypeName>משרדי ממשלה</AuthenticationTypeName>
        <LegalEntityNumber>513442037</LegalEntityNumber>
        <IsMainPartyType>true</IsMainPartyType>
        <CaseDisplayIdentifier>11043-03-22</CaseDisplayIdentifier>
        <CaseTypeID>15</CaseTypeID>
        <CaseTypeName>תיק משפחה (תמ"ש)</CaseTypeName>
        <CaseName>גלעדי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דוד בן דוד (קטין)</FullName>
        <FirstName>דוד יעקב שלמה ברוך</FirstName>
        <LastName>בן דוד ורקר</LastName>
        <PartyPropertyID>2</PartyPropertyID>
        <PartyPropertyName/>
        <AuthenticationTypeAndNumber>ת"ז 330195884</AuthenticationTypeAndNumber>
        <RepresentatedOrRepresentativesNames>טלי ברמן טל</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242720926</CasePartyID>
        <PartyTypeID>1</PartyTypeID>
        <ActivityStatusID>1</ActivityStatusID>
        <PartyAliasID>3</PartyAliasID>
        <PartyAliasName>מבקש</PartyAliasName>
        <OrdinalNumber>2</OrdinalNumber>
        <LegalEntityID>75593718</LegalEntityID>
        <CaseLegalEntityID>120286334</CaseLegalEntityID>
        <AuthenticationTypeID>1</AuthenticationTypeID>
        <AuthenticationTypeName>ת"ז</AuthenticationTypeName>
        <LegalEntityNumber>330195884</LegalEntityNumber>
        <IsMainPartyType>true</IsMainPartyType>
        <CaseDisplayIdentifier>11043-03-22</CaseDisplayIdentifier>
        <CaseTypeID>15</CaseTypeID>
        <CaseTypeName>תיק משפחה (תמ"ש)</CaseTypeName>
        <CaseName>גלעדי ואח' נ' היועץ המשפטי לממשלה ואח'</CaseName>
        <FullAddress>.</FullAddress>
        <MotionID>0</MotionID>
        <CasePleaID>0</CasePleaID>
        <BirthDate>2016-03-06T08:36:03+02:00</BirthDate>
        <FatherName>רואי יצחק בן דוד שולה</FatherName>
        <LinkedCaseID>0</LinkedCaseID>
        <PartyID>1</PartyID>
        <CasePartyCategoryID>2</CasePartyCategoryID>
        <LegalEntityAddressID>86668080</LegalEntityAddressID>
        <PleaTypeID>5</PleaTypeID>
        <GroupPartyAlias>מבקשים</GroupPartyAlias>
        <IsConverted>false</IsConverted>
        <LegalEntityRegisteredNameID>9821817</LegalEntityRegisteredNameID>
        <LegalEntityNameID>93306331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בן דוד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רואי יצחק בן דוד ורקר</FullName>
        <FirstName>רואי יצחק בן דוד שולה</FirstName>
        <LastName>בן דוד ורקר</LastName>
        <PartyPropertyName/>
        <AuthenticationTypeAndNumber>ת"ז 054742861</AuthenticationTypeAndNumber>
        <RepresentatedOrRepresentativesNames>לימור אביטן, רן בסה</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238265494</CasePartyID>
        <PartyTypeID>1</PartyTypeID>
        <ActivityStatusID>1</ActivityStatusID>
        <PartyAliasID>4</PartyAliasID>
        <PartyAliasName>משיב</PartyAliasName>
        <OrdinalNumber>2</OrdinalNumber>
        <LegalEntityID>46294419</LegalEntityID>
        <CaseLegalEntityID>118934374</CaseLegalEntityID>
        <AuthenticationTypeID>1</AuthenticationTypeID>
        <AuthenticationTypeName>ת"ז</AuthenticationTypeName>
        <LegalEntityNumber>054742861</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אצל עו"ד רן בסה</FullAddress>
        <MotionID>0</MotionID>
        <CasePleaID>0</CasePleaID>
        <FatherName>דוד</FatherName>
        <LinkedCaseID>0</LinkedCaseID>
        <PartyID>2</PartyID>
        <CasePartyCategoryID>2</CasePartyCategoryID>
        <LegalEntityAddressID>86261457</LegalEntityAddressID>
        <GrandfatherName/>
        <DrivingLicenseNumber>1006419</DrivingLicenseNumber>
        <PleaTypeID>5</PleaTypeID>
        <GroupPartyAlias>משיבים</GroupPartyAlias>
        <IsConverted>false</IsConverted>
        <LegalEntityRegisteredNameID>7178982</LegalEntityRegisteredNameID>
        <LegalEntityNameID>92789985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רואי יצחק בן דוד ורקר</PublicationProhibitedFullName>
      </CaseParties>
    </CasePartiesSelectionDS>
    <DecisionName>החלטה  שניתנה ע"י  יהורם שקד</DecisionName>
    <CourtDisplayName>בית משפט לענייני משפחה בתל אביב -יפו</CourtDisplayName>
    <IsCaseJudgePanel>false</IsCaseJudgePanel>
    <DecisionSignatureDate>2023-10-17T11:02:26.1846725+03:00</DecisionSignatureDate>
    <OpenCaseDate>2022-03-06T12:51:00+02:00</OpenCaseDate>
    <CaseFeeSum>0.000</CaseFeeSum>
    <DecisionTypeID>1</DecisionTypeID>
    <DecisionSignatureUserName>יהורם שקד</DecisionSignatureUserName>
    <DecisionSignatureDateHebrew>2023-10-17T11:02:26.1846725+03:00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CaseName>גלעדי ואח' נ' היועץ המשפטי לממשלה ואח'</CaseName>
    <DecisionNumberInCase>28</DecisionNumberInCase>
  </dt_Decision>
  <dt_DecisionCase>
    <DecisionID>0</DecisionID>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ברק צבי זך</FullName>
        <FirstName>ברק צבי</FirstName>
        <LastName>זך</LastName>
        <PartyPropertyName/>
        <AuthenticationTypeAndNumber>מ.ר. 80228</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238732140</CasePartyID>
        <PartyTypeID>2</PartyTypeID>
        <ActivityStatusID>1</ActivityStatusID>
        <PartyAliasID>22</PartyAliasID>
        <PartyAliasName>בא כוח מבקשים</PartyAliasName>
        <LegalEntityID>77176635</LegalEntityID>
        <CaseLegalEntityID>119071542</CaseLegalEntityID>
        <AuthenticationTypeID>4</AuthenticationTypeID>
        <AuthenticationTypeName>מ.ר.</AuthenticationTypeName>
        <LegalEntityNumber>80228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office@zbarak.com</EmailAddress>
        <MotionID>0</MotionID>
        <CasePleaID>0</CasePleaID>
        <LinkedCaseID>0</LinkedCaseID>
        <PartyID>1</PartyID>
        <CasePartyCategoryID>2</CasePartyCategoryID>
        <LegalEntityEmailAddressID>68154657</LegalEntityEmailAddressID>
        <PleaTypeID>5</PleaTypeID>
        <LawyerOfficeName>משרד עו"ד: ברק זך</LawyerOfficeName>
        <LawyerOfficeID>77281339</LawyerOfficeID>
        <GroupPartyAlias/>
        <IsConverted>false</IsConverted>
        <LegalEntityNameID>85656635</LegalEntityNameID>
        <RepresentatedNamesOfAssistant/>
        <LegalEntityTypeID>4</LegalEntityTypeID>
        <IsVerdictExists>false</IsVerdictExists>
        <IsAsirAzir>false</IsAsirAzir>
        <IsPublicationProhibited>false</IsPublicationProhibited>
        <PublicationProhibitedFullName>ברק צבי זך</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טלי ברמן טל</FullName>
        <FirstName>טלי</FirstName>
        <LastName>ברמן טל</LastName>
        <PartyPropertyName/>
        <AuthenticationTypeAndNumber>מ.ר. 57098</AuthenticationTypeAndNumber>
        <RepresentatedOrRepresentativesNames>דוד בן דוד</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242721083</CasePartyID>
        <PartyTypeID>2</PartyTypeID>
        <ActivityStatusID>1</ActivityStatusID>
        <PartyAliasID>22</PartyAliasID>
        <PartyAliasName>בא כוח מבקשים</PartyAliasName>
        <LegalEntityID>70181071</LegalEntityID>
        <CaseLegalEntityID>120286393</CaseLegalEntityID>
        <AuthenticationTypeID>4</AuthenticationTypeID>
        <AuthenticationTypeName>מ.ר.</AuthenticationTypeName>
        <LegalEntityNumber>57098</LegalEntityNumber>
        <IsMainPartyType>true</IsMainPartyType>
        <CaseDisplayIdentifier>11043-03-22</CaseDisplayIdentifier>
        <CaseTypeID>15</CaseTypeID>
        <CaseTypeName>תיק משפחה (תמ"ש)</CaseTypeName>
        <CaseName>גלעדי ואח' נ' היועץ המשפטי לממשלה ואח'</CaseName>
        <FullAddress/>
        <EmailAddress>tali@tbt-law.co.il</EmailAddress>
        <MotionID>0</MotionID>
        <CasePleaID>0</CasePleaID>
        <LinkedCaseID>0</LinkedCaseID>
        <PartyID>1</PartyID>
        <CasePartyCategoryID>2</CasePartyCategoryID>
        <LegalEntityEmailAddressID>68194285</LegalEntityEmailAddressID>
        <PleaTypeID>5</PleaTypeID>
        <LawyerOfficeName>משרד עו"ד טלי ברמן טל</LawyerOfficeName>
        <LawyerOfficeID>70181072</LawyerOfficeID>
        <GroupPartyAlias/>
        <IsConverted>false</IsConverted>
        <LegalEntityNameID>93388711</LegalEntityNameID>
        <RepresentatedNamesOfAssistant/>
        <LegalEntityTypeID>4</LegalEntityTypeID>
        <IsVerdictExists>false</IsVerdictExists>
        <IsAsirAzir>false</IsAsirAzir>
        <IsPublicationProhibited>false</IsPublicationProhibited>
        <PublicationProhibitedFullName>טלי ברמן טל</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 הוד השרון</FullName>
        <LastName>המחלקה לשירותים חברתיים - הוד השרון</LastName>
        <PartyPropertyName/>
        <AuthenticationTypeAndNumber>רשויות מקומיות 10000000017</AuthenticationTypeAndNumber>
        <RepresentatedOrRepresentativesNames/>
        <RepresentatedOrRepresentativesCount>0</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251077545</CasePartyID>
        <PartyTypeID>3</PartyTypeID>
        <ActivityStatusID>1</ActivityStatusID>
        <LegalEntityID>12652691</LegalEntityID>
        <CaseLegalEntityID>122922527</CaseLegalEntityID>
        <AssistantRoleID>16</AssistantRoleID>
        <AuthenticationTypeID>14</AuthenticationTypeID>
        <AuthenticationTypeName>רשויות מקומיות</AuthenticationTypeName>
        <LegalEntityNumber>10000000017</LegalEntityNumber>
        <IsMainPartyType>true</IsMainPartyType>
        <CaseDisplayIdentifier>11043-03-22</CaseDisplayIdentifier>
        <CaseTypeID>15</CaseTypeID>
        <CaseTypeName>תיק משפחה (תמ"ש)</CaseTypeName>
        <CaseName>גלעדי ואח' נ' היועץ המשפטי לממשלה ואח'</CaseName>
        <FullAddress>סוקולוב 1 הוד השרון כיכר מגדיאל</FullAddress>
        <MotionID>0</MotionID>
        <CasePleaID>0</CasePleaID>
        <LinkedCaseID>0</LinkedCaseID>
        <PartyID>1</PartyID>
        <CasePartyCategoryID>2</CasePartyCategoryID>
        <LegalEntityAddressID>79492173</LegalEntityAddressID>
        <PleaTypeID>5</PleaTypeID>
        <GroupPartyAlias/>
        <IsConverted>false</IsConverted>
        <LegalEntityRegisteredNameID>453861</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הוד השרון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לימור אביטן</FullName>
        <FirstName>לימור</FirstName>
        <LastName>אביטן</LastName>
        <PartyPropertyName/>
        <AuthenticationTypeAndNumber>מ.ר. 46993</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250614209</CasePartyID>
        <PartyTypeID>2</PartyTypeID>
        <ActivityStatusID>1</ActivityStatusID>
        <PartyAliasID>23</PartyAliasID>
        <PartyAliasName>בא כוח משיבים</PartyAliasName>
        <LegalEntityID>15879860</LegalEntityID>
        <CaseLegalEntityID>122779500</CaseLegalEntityID>
        <AuthenticationTypeID>4</AuthenticationTypeID>
        <AuthenticationTypeName>מ.ר.</AuthenticationTypeName>
        <LegalEntityNumber>46993</LegalEntityNumber>
        <IsMainPartyType>true</IsMainPartyType>
        <CaseDisplayIdentifier>11043-03-22</CaseDisplayIdentifier>
        <CaseTypeID>15</CaseTypeID>
        <CaseTypeName>תיק משפחה (תמ"ש)</CaseTypeName>
        <CaseName>גלעדי ואח' נ' היועץ המשפטי לממשלה ואח'</CaseName>
        <FullAddress>שד' דוד טוביה 125 באר שבע גראנד קניון קומה 1-</FullAddress>
        <EmailAddress>mail2@ca-adv.co.il</EmailAddress>
        <MotionID>0</MotionID>
        <CasePleaID>0</CasePleaID>
        <LinkedCaseID>0</LinkedCaseID>
        <PartyID>2</PartyID>
        <CasePartyCategoryID>2</CasePartyCategoryID>
        <LegalEntityAddressID>79095584</LegalEntityAddressID>
        <LegalEntityEmailAddressID>67829863</LegalEntityEmailAddressID>
        <PleaTypeID>5</PleaTypeID>
        <LawyerOfficeName>משרד עו"ד: חן אביטן</LawyerOfficeName>
        <LawyerOfficeID>429582</LawyerOfficeID>
        <GroupPartyAlias/>
        <IsConverted>false</IsConverted>
        <LegalEntityNameID>17526960</LegalEntityNameID>
        <RepresentatedNamesOfAssistant/>
        <LegalEntityTypeID>4</LegalEntityTypeID>
        <IsVerdictExists>false</IsVerdictExists>
        <IsAsirAzir>false</IsAsirAzir>
        <IsPublicationProhibited>false</IsPublicationProhibited>
        <PublicationProhibitedFullName>לימור אביטן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רן בסה</FullName>
        <FirstName>רן</FirstName>
        <LastName>בסה</LastName>
        <PartyPropertyName/>
        <AuthenticationTypeAndNumber>מ.ר. 32464</AuthenticationTypeAndNumber>
        <RepresentatedOrRepresentativesNames>רואי יצחק בן דוד ורקר</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238681861</CasePartyID>
        <PartyTypeID>2</PartyTypeID>
        <ActivityStatusID>1</ActivityStatusID>
        <PartyAliasID>23</PartyAliasID>
        <PartyAliasName>בא כוח משיבים</PartyAliasName>
        <LegalEntityID>408113</LegalEntityID>
        <CaseLegalEntityID>119056741</CaseLegalEntityID>
        <AuthenticationTypeID>4</AuthenticationTypeID>
        <AuthenticationTypeName>מ.ר.</AuthenticationTypeName>
        <LegalEntityNumber>32464</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FullAddress>
        <EmailAddress>ranibass2@gmail.com</EmailAddress>
        <MotionID>0</MotionID>
        <CasePleaID>0</CasePleaID>
        <LinkedCaseID>0</LinkedCaseID>
        <PartyID>2</PartyID>
        <CasePartyCategoryID>2</CasePartyCategoryID>
        <LegalEntityAddressID>71505036</LegalEntityAddressID>
        <LegalEntityEmailAddressID>67918431</LegalEntityEmailAddressID>
        <PleaTypeID>5</PleaTypeID>
        <LawyerOfficeName>משרד עו"ד: רן בסה</LawyerOfficeName>
        <LawyerOfficeID>448757</LawyerOfficeID>
        <GroupPartyAlias/>
        <IsConverted>false</IsConverted>
        <LegalEntityNameID>29097</LegalEntityNameID>
        <RepresentatedNamesOfAssistant/>
        <LegalEntityTypeID>4</LegalEntityTypeID>
        <IsVerdictExists>false</IsVerdictExists>
        <IsAsirAzir>false</IsAsirAzir>
        <IsPublicationProhibited>false</IsPublicationProhibited>
        <PublicationProhibitedFullName>רן בסה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גולדנברג</FullName>
        <FirstName>שי</FirstName>
        <LastName>גולדנברג</LastName>
        <PartyPropertyName/>
        <AuthenticationTypeAndNumber>מ.ר. 23331</AuthenticationTypeAndNumber>
        <RepresentatedOrRepresentativesNames>אילה גלעדי</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238265492</CasePartyID>
        <PartyTypeID>2</PartyTypeID>
        <ActivityStatusID>1</ActivityStatusID>
        <PartyAliasID>22</PartyAliasID>
        <PartyAliasName>בא כוח מבקשים</PartyAliasName>
        <OrdinalNumber>1</OrdinalNumber>
        <LegalEntityID>389743</LegalEntityID>
        <CaseLegalEntityID>118934372</CaseLegalEntityID>
        <AuthenticationTypeID>4</AuthenticationTypeID>
        <AuthenticationTypeName>מ.ר.</AuthenticationTypeName>
        <LegalEntityNumber>23331</LegalEntityNumber>
        <IsMainPartyType>true</IsMainPartyType>
        <CaseDisplayIdentifier>11043-03-22</CaseDisplayIdentifier>
        <CaseTypeID>15</CaseTypeID>
        <CaseTypeName>תיק משפחה (תמ"ש)</CaseTypeName>
        <CaseName>גלעדי ואח' נ' היועץ המשפטי לממשלה ואח'</CaseName>
        <FullAddress>כנרת 5 בני ברק מגדל ב.ס.ר</FullAddress>
        <MotionID>0</MotionID>
        <CasePleaID>0</CasePleaID>
        <LinkedCaseID>0</LinkedCaseID>
        <PartyID>1</PartyID>
        <CasePartyCategoryID>2</CasePartyCategoryID>
        <LegalEntityAddressID>77106902</LegalEntityAddressID>
        <PleaTypeID>5</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IsPublicationProhibited>false</IsPublicationProhibited>
        <PublicationProhibitedFullName>שי גולדנברג</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אילה גלעדי</FullName>
        <FirstName>אילה</FirstName>
        <LastName>גלעדי</LastName>
        <PartyPropertyName/>
        <AuthenticationTypeAndNumber>ת"ז 057418469</AuthenticationTypeAndNumber>
        <RepresentatedOrRepresentativesNames>שי גולדנברג, ברק צבי זך</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238265491</CasePartyID>
        <PartyTypeID>1</PartyTypeID>
        <ActivityStatusID>1</ActivityStatusID>
        <PartyAliasID>3</PartyAliasID>
        <PartyAliasName>מבקש</PartyAliasName>
        <OrdinalNumber>1</OrdinalNumber>
        <LegalEntityID>70538974</LegalEntityID>
        <CaseLegalEntityID>118934371</CaseLegalEntityID>
        <AuthenticationTypeID>1</AuthenticationTypeID>
        <AuthenticationTypeName>ת"ז</AuthenticationTypeName>
        <LegalEntityNumber>057418469</LegalEntityNumber>
        <IsMainPartyType>true</IsMainPartyType>
        <CaseDisplayIdentifier>11043-03-22</CaseDisplayIdentifier>
        <CaseTypeID>15</CaseTypeID>
        <CaseTypeName>תיק משפחה (תמ"ש)</CaseTypeName>
        <CaseName>גלעדי ואח' נ' היועץ המשפטי לממשלה ואח'</CaseName>
        <FullAddress>מוהליבר 18 רמת השרון </FullAddress>
        <MotionID>0</MotionID>
        <CasePleaID>0</CasePleaID>
        <FatherName>יהודה</FatherName>
        <LinkedCaseID>0</LinkedCaseID>
        <PartyID>1</PartyID>
        <CasePartyCategoryID>2</CasePartyCategoryID>
        <LegalEntityAddressID>86261456</LegalEntityAddressID>
        <PleaTypeID>5</PleaTypeID>
        <GroupPartyAlias>מבקשים</GroupPartyAlias>
        <IsConverted>false</IsConverted>
        <LegalEntityRegisteredNameID>5225338</LegalEntityRegisteredNameID>
        <LegalEntityNameID>92789984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אילה גלעדי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היועץ המשפטי לממשלה</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238265495</CasePartyID>
        <PartyTypeID>2</PartyTypeID>
        <ActivityStatusID>1</ActivityStatusID>
        <PartyAliasID>23</PartyAliasID>
        <PartyAliasName>בא כוח משיבים</PartyAliasName>
        <OrdinalNumber>1</OrdinalNumber>
        <LegalEntityID>394748</LegalEntityID>
        <CaseLegalEntityID>118934375</CaseLegalEntityID>
        <AuthenticationTypeID>4</AuthenticationTypeID>
        <AuthenticationTypeName>מ.ר.</AuthenticationTypeName>
        <LegalEntityNumber>10932</LegalEntityNumber>
        <IsMainPartyType>true</IsMainPartyType>
        <CaseDisplayIdentifier>11043-03-22</CaseDisplayIdentifier>
        <CaseTypeID>15</CaseTypeID>
        <CaseTypeName>תיק משפחה (תמ"ש)</CaseTypeName>
        <CaseName>גלעדי ואח' נ' היועץ המשפטי לממשלה ואח'</CaseName>
        <FullAddress>קיבוץ גלויות 106 תל אביב -יפו </FullAddress>
        <MotionID>0</MotionID>
        <CasePleaID>0</CasePleaID>
        <FatherName xml:space="preserve">        </FatherName>
        <LinkedCaseID>0</LinkedCaseID>
        <PartyID>2</PartyID>
        <CasePartyCategoryID>2</CasePartyCategoryID>
        <LegalEntityAddressID>80408391</LegalEntity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ענת בר-אילן ריקוב</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238265493</CasePartyID>
        <PartyTypeID>1</PartyTypeID>
        <ActivityStatusID>1</ActivityStatusID>
        <PartyAliasID>4</PartyAliasID>
        <PartyAliasName>משיב</PartyAliasName>
        <OrdinalNumber>1</OrdinalNumber>
        <LegalEntityID>7545341</LegalEntityID>
        <CaseLegalEntityID>118934373</CaseLegalEntityID>
        <AuthenticationTypeID>13</AuthenticationTypeID>
        <AuthenticationTypeName>משרדי ממשלה</AuthenticationTypeName>
        <LegalEntityNumber>513442037</LegalEntityNumber>
        <IsMainPartyType>true</IsMainPartyType>
        <CaseDisplayIdentifier>11043-03-22</CaseDisplayIdentifier>
        <CaseTypeID>15</CaseTypeID>
        <CaseTypeName>תיק משפחה (תמ"ש)</CaseTypeName>
        <CaseName>גלעדי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5</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דוד בן דוד (קטין)</FullName>
        <FirstName>דוד יעקב שלמה ברוך</FirstName>
        <LastName>בן דוד ורקר</LastName>
        <PartyPropertyID>2</PartyPropertyID>
        <PartyPropertyName/>
        <AuthenticationTypeAndNumber>ת"ז 330195884</AuthenticationTypeAndNumber>
        <RepresentatedOrRepresentativesNames>טלי ברמן טל</RepresentatedOrRepresentativesNames>
        <RepresentatedOrRepresentativesCount>1</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242720926</CasePartyID>
        <PartyTypeID>1</PartyTypeID>
        <ActivityStatusID>1</ActivityStatusID>
        <PartyAliasID>3</PartyAliasID>
        <PartyAliasName>מבקש</PartyAliasName>
        <OrdinalNumber>2</OrdinalNumber>
        <LegalEntityID>75593718</LegalEntityID>
        <CaseLegalEntityID>120286334</CaseLegalEntityID>
        <AuthenticationTypeID>1</AuthenticationTypeID>
        <AuthenticationTypeName>ת"ז</AuthenticationTypeName>
        <LegalEntityNumber>330195884</LegalEntityNumber>
        <IsMainPartyType>true</IsMainPartyType>
        <CaseDisplayIdentifier>11043-03-22</CaseDisplayIdentifier>
        <CaseTypeID>15</CaseTypeID>
        <CaseTypeName>תיק משפחה (תמ"ש)</CaseTypeName>
        <CaseName>גלעדי ואח' נ' היועץ המשפטי לממשלה ואח'</CaseName>
        <FullAddress>.</FullAddress>
        <MotionID>0</MotionID>
        <CasePleaID>0</CasePleaID>
        <BirthDate>2016-03-06T08:36:03+02:00</BirthDate>
        <FatherName>רואי יצחק בן דוד שולה</FatherName>
        <LinkedCaseID>0</LinkedCaseID>
        <PartyID>1</PartyID>
        <CasePartyCategoryID>2</CasePartyCategoryID>
        <LegalEntityAddressID>86668080</LegalEntityAddressID>
        <PleaTypeID>5</PleaTypeID>
        <GroupPartyAlias>מבקשים</GroupPartyAlias>
        <IsConverted>false</IsConverted>
        <LegalEntityRegisteredNameID>9821817</LegalEntityRegisteredNameID>
        <LegalEntityNameID>93306331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בן דוד (קטין)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רואי יצחק בן דוד ורקר</FullName>
        <FirstName>רואי יצחק בן דוד שולה</FirstName>
        <LastName>בן דוד ורקר</LastName>
        <PartyPropertyName/>
        <AuthenticationTypeAndNumber>ת"ז 054742861</AuthenticationTypeAndNumber>
        <RepresentatedOrRepresentativesNames>לימור אביטן, רן בסה</RepresentatedOrRepresentativesNames>
        <RepresentatedOrRepresentativesCount>2</RepresentatedOrRepresentativesCount>
        <InvitedBy/>
        <CaseID>79100337</CaseID>
        <CaseJudicialPersonPresentationDS>
          <CaseJudicalPersonActive>
            <CaseID>79100337</CaseID>
            <JudicialPersonID>024693871@GOV.IL</JudicialPersonID>
            <JudicialPersonTypeID>1</JudicialPersonTypeID>
            <JudicialTypeID>1</JudicialTypeID>
            <IsChairman>false</IsChairman>
            <TreatmentStartDate>2023-04-05T08:00:00+03:00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238265494</CasePartyID>
        <PartyTypeID>1</PartyTypeID>
        <ActivityStatusID>1</ActivityStatusID>
        <PartyAliasID>4</PartyAliasID>
        <PartyAliasName>משיב</PartyAliasName>
        <OrdinalNumber>2</OrdinalNumber>
        <LegalEntityID>46294419</LegalEntityID>
        <CaseLegalEntityID>118934374</CaseLegalEntityID>
        <AuthenticationTypeID>1</AuthenticationTypeID>
        <AuthenticationTypeName>ת"ז</AuthenticationTypeName>
        <LegalEntityNumber>054742861</LegalEntityNumber>
        <IsMainPartyType>true</IsMainPartyType>
        <CaseDisplayIdentifier>11043-03-22</CaseDisplayIdentifier>
        <CaseTypeID>15</CaseTypeID>
        <CaseTypeName>תיק משפחה (תמ"ש)</CaseTypeName>
        <CaseName>גלעדי ואח' נ' היועץ המשפטי לממשלה ואח'</CaseName>
        <FullAddress>עם ועולמו 3 ירושלים אצל עו"ד רן בסה</FullAddress>
        <MotionID>0</MotionID>
        <CasePleaID>0</CasePleaID>
        <FatherName>דוד</FatherName>
        <LinkedCaseID>0</LinkedCaseID>
        <PartyID>2</PartyID>
        <CasePartyCategoryID>2</CasePartyCategoryID>
        <LegalEntityAddressID>86261457</LegalEntityAddressID>
        <GrandfatherName/>
        <DrivingLicenseNumber>1006419</DrivingLicenseNumber>
        <PleaTypeID>5</PleaTypeID>
        <GroupPartyAlias>משיבים</GroupPartyAlias>
        <IsConverted>false</IsConverted>
        <LegalEntityRegisteredNameID>7178982</LegalEntityRegisteredNameID>
        <LegalEntityNameID>92789985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רואי יצחק בן דוד ורקר</PublicationProhibitedFullName>
      </CaseParties>
    </CasePartiesSelectionDS>
    <CaseName>גלעדי ואח' נ' היועץ המשפטי לממשלה ואח'</CaseName>
    <CaseDisplayIdentifier>11043-03-22</CaseDisplayIdentifier>
    <CaseInterestID>10441</CaseInterestID>
    <CaseTypeShortName>תמ"ש</CaseTypeShortName>
  </dt_DecisionCase>
  <dt_DecisionJudgePanel>
    <JudgeID>024693871@GOV.IL</JudgeID>
    <DisplayName>יהורם שקד</DisplayName>
    <RoleName>שופט</RoleName>
    <UserTitleName>שופט</UserTitleName>
  </dt_DecisionJudgePanel>
  <dt_LegalEntityDetails>
    <Fax>077-2115554</Fax>
    <Phone>02-6529449</Phone>
    <PartyID>2</PartyID>
    <PartyTypeID>2</PartyTypeID>
    <DecisionID>0</DecisionID>
    <StreetName>עם ועולמו 3</StreetName>
    <ZipCode>95463</ZipCode>
    <CityName>ירושלים</CityName>
    <FullName>רן בסה</FullName>
    <Email>ranibass2@gmail.com</Email>
    <IsPublicationProhibited>false</IsPublicationProhibited>
  </dt_LegalEntityDetails>
  <dt_LegalEntityDetails>
    <Fax>03-5082082</Fax>
    <PartyID>1</PartyID>
    <PartyTypeID>2</PartyTypeID>
    <DecisionID>0</DecisionID>
    <StreetName>נס ציונה 4</StreetName>
    <ZipCode>4972641</ZipCode>
    <CityName>פתח תקווה</CityName>
    <FullName>ברק צבי זך</FullName>
    <Email>office@zbarak.com</Email>
    <IsPublicationProhibited>false</IsPublicationProhibited>
  </dt_LegalEntityDetails>
  <dt_LegalEntityDetails>
    <Fax>077-3181932</Fax>
    <PartyID>1</PartyID>
    <PartyTypeID>2</PartyTypeID>
    <DecisionID>0</DecisionID>
    <StreetName>דב גרונר 12</StreetName>
    <ZipCode>467231</ZipCode>
    <CityName>הרצלייה</CityName>
    <FullName>טלי ברמן טל</FullName>
    <Email>tali@tbt-law.co.il</Email>
    <IsPublicationProhibited>false</IsPublicationProhibited>
  </dt_LegalEntityDetails>
  <dt_LegalEntityDetails>
    <Fax>08-6655677</Fax>
    <Phone>08-6655655</Phone>
    <AddressDesc>גראנד קניון קומה 1-</AddressDesc>
    <PartyID>2</PartyID>
    <PartyTypeID>2</PartyTypeID>
    <DecisionID>0</DecisionID>
    <StreetName>שד' דוד טוביה 125</StreetName>
    <CityName>באר שבע</CityName>
    <FullName>לימור אביטן</FullName>
    <Email>mail2@ca-adv.co.il</Email>
    <IsPublicationProhibited>false</IsPublicationProhibited>
  </dt_LegalEntityDetails>
  <dt_LegalEntityDetails>
    <Fax>09-8894923</Fax>
    <Phone>09-8894502</Phone>
    <AddressDesc>כיכר מגדיאל</AddressDesc>
    <PartyID>1</PartyID>
    <PartyTypeID>3</PartyTypeID>
    <DecisionID>0</DecisionID>
    <AssistantRoleID>16</AssistantRoleID>
    <StreetName>סוקולוב 1</StreetName>
    <ZipCode>45105</ZipCode>
    <CityName>הוד השרון</CityName>
    <FullName/>
    <Email/>
    <IsPublicationProhibited>false</IsPublicationProhibited>
  </dt_LegalEntityDetails>
  <dt_LegalEntityDetails>
    <PartyID>1</PartyID>
    <PartyTypeID>1</PartyTypeID>
    <DecisionID>0</DecisionID>
    <StreetName>מוהליבר 18</StreetName>
    <CityName>רמת השרון</CityName>
    <FullName>אילה גלעדי</FullName>
    <IsPublicationProhibited>false</IsPublicationProhibited>
  </dt_LegalEntityDetails>
  <dt_LegalEntityDetails>
    <Fax>03-5082082</Fax>
    <Phone>03-5081081</Phone>
    <AddressDesc>מגדל ב.ס.ר</AddressDesc>
    <PartyID>1</PartyID>
    <PartyTypeID>2</PartyTypeID>
    <DecisionID>0</DecisionID>
    <StreetName>כנרת 5</StreetName>
    <ZipCode>5120109</ZipCode>
    <CityName>בני ברק</CityName>
    <FullName>שי גולדנברג</FullName>
    <Email>shay@sgo-law.co.il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03-5703248</Fax>
    <Phone>03-5124300</Phone>
    <PartyID>2</PartyID>
    <PartyTypeID>2</PartyTypeID>
    <DecisionID>0</DecisionID>
    <StreetName>קיבוץ גלויות 106</StreetName>
    <CityName>תל אביב -יפו</CityName>
    <FullName>ענת בר-אילן ריקוב</FullName>
    <Email>CourtDecisionsTLV@molsa.gov.il</Email>
    <IsPublicationProhibited>false</IsPublicationProhibited>
  </dt_LegalEntityDetails>
  <dt_LegalEntityDetails>
    <AddressDesc>אצל עו"ד רן בסה</AddressDesc>
    <PartyID>2</PartyID>
    <PartyTypeID>1</PartyTypeID>
    <DecisionID>0</DecisionID>
    <StreetName>עם ועולמו 3</StreetName>
    <CityName>ירושלים</CityName>
    <FullName>רואי יצחק בן דוד ורקר</FullName>
    <IsPublicationProhibited>false</IsPublicationProhibited>
  </dt_LegalEntityDetails>
  <dt_LegalEntityDetails>
    <AddressDesc>.</AddressDesc>
    <PartyID>1</PartyID>
    <PartyTypeID>1</PartyTypeID>
    <DecisionID>0</DecisionID>
    <FullName>דוד  בן דוד </FullName>
    <IsPublicationProhibited>false</IsPublicationProhibited>
  </dt_LegalEntityDetails>
  <dt_CaseJudicalPersonActive>
    <CaseJudicalPerson>שופט יהורם שקד</CaseJudicalPerson>
  </dt_CaseJudicalPersonActive>
  <dt_Sitting>
    <PreviousMeetingDate>2023-07-05T12:00:00+03:00</PreviousMeetingDate>
    <PreviousSittingTypeID>2</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ecisionTemplateDS>
</file>

<file path=customXml/itemProps1.xml><?xml version="1.0" encoding="utf-8"?>
<ds:datastoreItem xmlns:ds="http://schemas.openxmlformats.org/officeDocument/2006/customXml" ds:itemID="{88642BB0-6617-4659-863A-6F983ED53D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5368</Words>
  <Characters>26845</Characters>
  <Application>Microsoft Office Word</Application>
  <DocSecurity>0</DocSecurity>
  <Lines>223</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2023-11-02T07:13:00Z</dcterms:created>
  <dcterms:modified xsi:type="dcterms:W3CDTF">2023-11-02T07:13:00Z</dcterms:modified>
</cp:coreProperties>
</file>